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F79608" w14:textId="77777777" w:rsidR="00E37C54" w:rsidRDefault="00E37C54" w:rsidP="00E37C54">
      <w:pPr>
        <w:jc w:val="center"/>
        <w:rPr>
          <w:rFonts w:ascii="Arial" w:hAnsi="Arial" w:cs="Arial"/>
          <w:sz w:val="28"/>
          <w:szCs w:val="28"/>
        </w:rPr>
      </w:pPr>
    </w:p>
    <w:p w14:paraId="39B71B68" w14:textId="77777777" w:rsidR="00E37C54" w:rsidRDefault="00E37C54" w:rsidP="00E37C54">
      <w:pPr>
        <w:jc w:val="center"/>
        <w:rPr>
          <w:rFonts w:ascii="Arial" w:hAnsi="Arial" w:cs="Arial"/>
          <w:sz w:val="28"/>
          <w:szCs w:val="28"/>
        </w:rPr>
      </w:pPr>
    </w:p>
    <w:p w14:paraId="2AAFA139" w14:textId="40A33D32" w:rsidR="004576C7" w:rsidRPr="005D3BA6" w:rsidRDefault="00E37C54" w:rsidP="00E37C54">
      <w:pPr>
        <w:jc w:val="center"/>
        <w:rPr>
          <w:rFonts w:ascii="Arial" w:hAnsi="Arial" w:cs="Arial"/>
          <w:sz w:val="28"/>
          <w:szCs w:val="28"/>
        </w:rPr>
      </w:pPr>
      <w:r>
        <w:rPr>
          <w:rFonts w:ascii="Arial" w:hAnsi="Arial" w:cs="Arial"/>
          <w:noProof/>
          <w:sz w:val="28"/>
          <w:szCs w:val="28"/>
        </w:rPr>
        <w:drawing>
          <wp:inline distT="0" distB="0" distL="0" distR="0" wp14:anchorId="5E54F272" wp14:editId="3EE000DA">
            <wp:extent cx="3810000" cy="3810000"/>
            <wp:effectExtent l="0" t="0" r="0" b="0"/>
            <wp:docPr id="14697338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733804" name="Picture 1469733804"/>
                    <pic:cNvPicPr/>
                  </pic:nvPicPr>
                  <pic:blipFill>
                    <a:blip r:embed="rId8">
                      <a:extLst>
                        <a:ext uri="{28A0092B-C50C-407E-A947-70E740481C1C}">
                          <a14:useLocalDpi xmlns:a14="http://schemas.microsoft.com/office/drawing/2010/main" val="0"/>
                        </a:ext>
                      </a:extLst>
                    </a:blip>
                    <a:stretch>
                      <a:fillRect/>
                    </a:stretch>
                  </pic:blipFill>
                  <pic:spPr>
                    <a:xfrm>
                      <a:off x="0" y="0"/>
                      <a:ext cx="3810000" cy="3810000"/>
                    </a:xfrm>
                    <a:prstGeom prst="rect">
                      <a:avLst/>
                    </a:prstGeom>
                  </pic:spPr>
                </pic:pic>
              </a:graphicData>
            </a:graphic>
          </wp:inline>
        </w:drawing>
      </w:r>
    </w:p>
    <w:p w14:paraId="2EC8D5B5" w14:textId="492806A9" w:rsidR="004576C7" w:rsidRPr="005D3BA6" w:rsidRDefault="004576C7">
      <w:pPr>
        <w:jc w:val="center"/>
        <w:rPr>
          <w:rFonts w:ascii="Arial" w:eastAsia="Arial" w:hAnsi="Arial" w:cs="Arial"/>
          <w:b/>
          <w:sz w:val="28"/>
          <w:szCs w:val="28"/>
        </w:rPr>
      </w:pPr>
    </w:p>
    <w:p w14:paraId="411AD94A" w14:textId="68F9869D" w:rsidR="006B1521" w:rsidRPr="00C148EF" w:rsidRDefault="006B1521" w:rsidP="006B1521">
      <w:pPr>
        <w:pStyle w:val="BodyA"/>
        <w:suppressAutoHyphens/>
        <w:jc w:val="center"/>
        <w:rPr>
          <w:rStyle w:val="None"/>
          <w:rFonts w:ascii="Arial" w:eastAsia="Arial" w:hAnsi="Arial" w:cs="Arial"/>
          <w:b/>
          <w:bCs/>
          <w:sz w:val="36"/>
          <w:szCs w:val="36"/>
          <w:lang w:val="es-ES_tradnl"/>
        </w:rPr>
      </w:pPr>
      <w:r>
        <w:rPr>
          <w:rStyle w:val="None"/>
          <w:rFonts w:ascii="Arial" w:hAnsi="Arial"/>
          <w:b/>
          <w:bCs/>
          <w:sz w:val="36"/>
          <w:szCs w:val="36"/>
          <w:lang w:val="es-ES_tradnl"/>
        </w:rPr>
        <w:t>Full Episode Transcript</w:t>
      </w:r>
    </w:p>
    <w:p w14:paraId="3E0EC7D2" w14:textId="77777777" w:rsidR="006B1521" w:rsidRDefault="006B1521" w:rsidP="006B1521">
      <w:pPr>
        <w:pStyle w:val="BodyA"/>
        <w:suppressAutoHyphens/>
        <w:jc w:val="center"/>
        <w:rPr>
          <w:rStyle w:val="None"/>
          <w:rFonts w:ascii="Arial" w:eastAsia="Arial" w:hAnsi="Arial" w:cs="Arial"/>
          <w:b/>
          <w:bCs/>
          <w:sz w:val="28"/>
          <w:szCs w:val="28"/>
        </w:rPr>
      </w:pPr>
    </w:p>
    <w:p w14:paraId="58149842" w14:textId="77777777" w:rsidR="006B1521" w:rsidRDefault="006B1521" w:rsidP="006B1521">
      <w:pPr>
        <w:pStyle w:val="BodyA"/>
        <w:suppressAutoHyphens/>
        <w:jc w:val="center"/>
        <w:rPr>
          <w:rStyle w:val="None"/>
          <w:rFonts w:ascii="Arial" w:eastAsia="Arial" w:hAnsi="Arial" w:cs="Arial"/>
          <w:b/>
          <w:bCs/>
          <w:sz w:val="28"/>
          <w:szCs w:val="28"/>
        </w:rPr>
      </w:pPr>
      <w:r>
        <w:rPr>
          <w:rStyle w:val="None"/>
          <w:rFonts w:ascii="Arial" w:hAnsi="Arial"/>
          <w:b/>
          <w:bCs/>
          <w:sz w:val="28"/>
          <w:szCs w:val="28"/>
        </w:rPr>
        <w:t>With Your Host</w:t>
      </w:r>
    </w:p>
    <w:p w14:paraId="2921F511" w14:textId="77777777" w:rsidR="006B1521" w:rsidRPr="00C148EF" w:rsidRDefault="006B1521" w:rsidP="006B1521">
      <w:pPr>
        <w:pStyle w:val="BodyA"/>
        <w:suppressAutoHyphens/>
        <w:jc w:val="center"/>
        <w:rPr>
          <w:rStyle w:val="None"/>
          <w:rFonts w:ascii="Arial" w:eastAsia="Arial" w:hAnsi="Arial" w:cs="Arial"/>
          <w:b/>
          <w:bCs/>
          <w:sz w:val="36"/>
          <w:szCs w:val="36"/>
        </w:rPr>
      </w:pPr>
      <w:r>
        <w:rPr>
          <w:rStyle w:val="None"/>
          <w:rFonts w:ascii="Arial" w:hAnsi="Arial"/>
          <w:b/>
          <w:bCs/>
          <w:sz w:val="36"/>
          <w:szCs w:val="36"/>
        </w:rPr>
        <w:t>John E. Grant</w:t>
      </w:r>
    </w:p>
    <w:p w14:paraId="173DF856" w14:textId="16C365E5" w:rsidR="005D3BA6" w:rsidRPr="005D3BA6" w:rsidRDefault="005D3BA6">
      <w:pPr>
        <w:rPr>
          <w:rFonts w:ascii="Arial" w:eastAsia="Arial" w:hAnsi="Arial" w:cs="Arial"/>
          <w:b/>
          <w:sz w:val="28"/>
          <w:szCs w:val="28"/>
        </w:rPr>
      </w:pPr>
    </w:p>
    <w:p w14:paraId="584082E1" w14:textId="77777777" w:rsidR="006B1521" w:rsidRDefault="006B1521" w:rsidP="005D3BA6">
      <w:pPr>
        <w:tabs>
          <w:tab w:val="left" w:pos="3820"/>
        </w:tabs>
        <w:spacing w:before="280"/>
        <w:rPr>
          <w:rFonts w:ascii="Arial" w:eastAsia="Arial" w:hAnsi="Arial" w:cs="Arial"/>
          <w:sz w:val="28"/>
          <w:szCs w:val="28"/>
        </w:rPr>
      </w:pPr>
    </w:p>
    <w:p w14:paraId="4EC90C34" w14:textId="77777777" w:rsidR="006B1521" w:rsidRDefault="006B1521" w:rsidP="005D3BA6">
      <w:pPr>
        <w:tabs>
          <w:tab w:val="left" w:pos="3820"/>
        </w:tabs>
        <w:spacing w:before="280"/>
        <w:rPr>
          <w:rFonts w:ascii="Arial" w:eastAsia="Arial" w:hAnsi="Arial" w:cs="Arial"/>
          <w:sz w:val="28"/>
          <w:szCs w:val="28"/>
        </w:rPr>
      </w:pPr>
    </w:p>
    <w:p w14:paraId="45BCC4B2" w14:textId="13B0A3DC" w:rsidR="005D3BA6" w:rsidRDefault="005D3BA6" w:rsidP="005D3BA6">
      <w:pPr>
        <w:tabs>
          <w:tab w:val="left" w:pos="3820"/>
        </w:tabs>
        <w:spacing w:before="280"/>
        <w:rPr>
          <w:rFonts w:ascii="Arial" w:hAnsi="Arial" w:cs="Arial"/>
          <w:sz w:val="28"/>
          <w:szCs w:val="28"/>
        </w:rPr>
      </w:pPr>
    </w:p>
    <w:p w14:paraId="7A14B40D" w14:textId="139077CD" w:rsidR="009956E1" w:rsidRDefault="009956E1" w:rsidP="00EF244A">
      <w:pPr>
        <w:tabs>
          <w:tab w:val="left" w:pos="3820"/>
        </w:tabs>
        <w:spacing w:before="280"/>
        <w:rPr>
          <w:rFonts w:ascii="Arial" w:hAnsi="Arial" w:cs="Arial"/>
          <w:sz w:val="28"/>
          <w:szCs w:val="28"/>
        </w:rPr>
      </w:pPr>
      <w:r w:rsidRPr="009956E1">
        <w:rPr>
          <w:rFonts w:ascii="Arial" w:hAnsi="Arial" w:cs="Arial"/>
          <w:sz w:val="28"/>
          <w:szCs w:val="28"/>
        </w:rPr>
        <w:lastRenderedPageBreak/>
        <w:t xml:space="preserve">Visualizing your work on a Kanban </w:t>
      </w:r>
      <w:r>
        <w:rPr>
          <w:rFonts w:ascii="Arial" w:hAnsi="Arial" w:cs="Arial"/>
          <w:sz w:val="28"/>
          <w:szCs w:val="28"/>
        </w:rPr>
        <w:t>B</w:t>
      </w:r>
      <w:r w:rsidRPr="009956E1">
        <w:rPr>
          <w:rFonts w:ascii="Arial" w:hAnsi="Arial" w:cs="Arial"/>
          <w:sz w:val="28"/>
          <w:szCs w:val="28"/>
        </w:rPr>
        <w:t xml:space="preserve">oard can be a life changing improvement to your and your team's overall productivity. But adopting the board as a tool and, really, the Kanban method more broadly can be a little uncomfortable at first. In today's episode, I share tips and some personal examples to help you stick with the </w:t>
      </w:r>
      <w:r>
        <w:rPr>
          <w:rFonts w:ascii="Arial" w:hAnsi="Arial" w:cs="Arial"/>
          <w:sz w:val="28"/>
          <w:szCs w:val="28"/>
        </w:rPr>
        <w:t>K</w:t>
      </w:r>
      <w:r w:rsidRPr="009956E1">
        <w:rPr>
          <w:rFonts w:ascii="Arial" w:hAnsi="Arial" w:cs="Arial"/>
          <w:sz w:val="28"/>
          <w:szCs w:val="28"/>
        </w:rPr>
        <w:t xml:space="preserve">anban method and keep using your board to get those benefits, even when the going gets tough and parts of your brain are tempted to retreat to your old ways of working. Ready to become a more agile attorney? Let's go. </w:t>
      </w:r>
    </w:p>
    <w:p w14:paraId="6EEB1A39" w14:textId="228C43E0" w:rsidR="00EF244A" w:rsidRDefault="00EF244A" w:rsidP="00EF244A">
      <w:pPr>
        <w:tabs>
          <w:tab w:val="left" w:pos="3820"/>
        </w:tabs>
        <w:spacing w:before="280"/>
        <w:rPr>
          <w:rFonts w:ascii="Arial" w:hAnsi="Arial" w:cs="Arial"/>
          <w:sz w:val="28"/>
          <w:szCs w:val="28"/>
        </w:rPr>
      </w:pPr>
      <w:r w:rsidRPr="005D3BA6">
        <w:rPr>
          <w:rFonts w:ascii="Arial" w:hAnsi="Arial" w:cs="Arial"/>
          <w:sz w:val="28"/>
          <w:szCs w:val="28"/>
        </w:rPr>
        <w:t xml:space="preserve">Welcome to </w:t>
      </w:r>
      <w:r w:rsidRPr="005D3BA6">
        <w:rPr>
          <w:rFonts w:ascii="Arial" w:hAnsi="Arial" w:cs="Arial"/>
          <w:i/>
          <w:iCs/>
          <w:sz w:val="28"/>
          <w:szCs w:val="28"/>
        </w:rPr>
        <w:t>The Agile Attorney</w:t>
      </w:r>
      <w:r w:rsidRPr="005D3BA6">
        <w:rPr>
          <w:rFonts w:ascii="Arial" w:hAnsi="Arial" w:cs="Arial"/>
          <w:sz w:val="28"/>
          <w:szCs w:val="28"/>
        </w:rPr>
        <w:t xml:space="preserve"> podcast powered by Agile Attorney </w:t>
      </w:r>
      <w:r>
        <w:rPr>
          <w:rFonts w:ascii="Arial" w:hAnsi="Arial" w:cs="Arial"/>
          <w:sz w:val="28"/>
          <w:szCs w:val="28"/>
        </w:rPr>
        <w:t>C</w:t>
      </w:r>
      <w:r w:rsidRPr="005D3BA6">
        <w:rPr>
          <w:rFonts w:ascii="Arial" w:hAnsi="Arial" w:cs="Arial"/>
          <w:sz w:val="28"/>
          <w:szCs w:val="28"/>
        </w:rPr>
        <w:t>onsulting. I</w:t>
      </w:r>
      <w:r w:rsidR="006B12B2">
        <w:rPr>
          <w:rFonts w:ascii="Arial" w:hAnsi="Arial" w:cs="Arial"/>
          <w:sz w:val="28"/>
          <w:szCs w:val="28"/>
        </w:rPr>
        <w:t>’</w:t>
      </w:r>
      <w:r w:rsidRPr="005D3BA6">
        <w:rPr>
          <w:rFonts w:ascii="Arial" w:hAnsi="Arial" w:cs="Arial"/>
          <w:sz w:val="28"/>
          <w:szCs w:val="28"/>
        </w:rPr>
        <w:t>m John Grant and I</w:t>
      </w:r>
      <w:r w:rsidR="006B12B2">
        <w:rPr>
          <w:rFonts w:ascii="Arial" w:hAnsi="Arial" w:cs="Arial"/>
          <w:sz w:val="28"/>
          <w:szCs w:val="28"/>
        </w:rPr>
        <w:t>’</w:t>
      </w:r>
      <w:r w:rsidRPr="005D3BA6">
        <w:rPr>
          <w:rFonts w:ascii="Arial" w:hAnsi="Arial" w:cs="Arial"/>
          <w:sz w:val="28"/>
          <w:szCs w:val="28"/>
        </w:rPr>
        <w:t xml:space="preserve">ve spent the last decade helping lawyers and legal teams harness the tools of modern entrepreneurship to build practices that are profitable, scalable, and sustainable for themselves and their communities. Each episode </w:t>
      </w:r>
      <w:r>
        <w:rPr>
          <w:rFonts w:ascii="Arial" w:hAnsi="Arial" w:cs="Arial"/>
          <w:sz w:val="28"/>
          <w:szCs w:val="28"/>
        </w:rPr>
        <w:t xml:space="preserve">I </w:t>
      </w:r>
      <w:r w:rsidRPr="005D3BA6">
        <w:rPr>
          <w:rFonts w:ascii="Arial" w:hAnsi="Arial" w:cs="Arial"/>
          <w:sz w:val="28"/>
          <w:szCs w:val="28"/>
        </w:rPr>
        <w:t>offer principles</w:t>
      </w:r>
      <w:r>
        <w:rPr>
          <w:rFonts w:ascii="Arial" w:hAnsi="Arial" w:cs="Arial"/>
          <w:sz w:val="28"/>
          <w:szCs w:val="28"/>
        </w:rPr>
        <w:t>, p</w:t>
      </w:r>
      <w:r w:rsidRPr="005D3BA6">
        <w:rPr>
          <w:rFonts w:ascii="Arial" w:hAnsi="Arial" w:cs="Arial"/>
          <w:sz w:val="28"/>
          <w:szCs w:val="28"/>
        </w:rPr>
        <w:t>ractices, and other ideas to help legal professionals of all kinds be more agile in your legal practice.</w:t>
      </w:r>
    </w:p>
    <w:p w14:paraId="4F6A67D3" w14:textId="716B7305" w:rsidR="009956E1" w:rsidRPr="009956E1" w:rsidRDefault="009956E1" w:rsidP="009956E1">
      <w:pPr>
        <w:tabs>
          <w:tab w:val="left" w:pos="3820"/>
        </w:tabs>
        <w:spacing w:before="280"/>
        <w:rPr>
          <w:rFonts w:ascii="Arial" w:hAnsi="Arial" w:cs="Arial"/>
          <w:sz w:val="28"/>
          <w:szCs w:val="28"/>
        </w:rPr>
      </w:pPr>
      <w:r w:rsidRPr="009956E1">
        <w:rPr>
          <w:rFonts w:ascii="Arial" w:hAnsi="Arial" w:cs="Arial"/>
          <w:sz w:val="28"/>
          <w:szCs w:val="28"/>
        </w:rPr>
        <w:t>Hey everyone, welcome back to the podcast. I'm going to keep things a little brief this week since this episode is coming out on a national holiday here in the US. Hopefully you are enjoying the day, celebrating, spending time with friends and loved ones. But I did want to hit on a quick topic that's come up a fair bit lately with some of my clients, especially ones who are newer to the Kanban method. And it has to do with the agile practice, the Kanban practice of making work visible, which of course is one of the core tools of the methodology.</w:t>
      </w:r>
    </w:p>
    <w:p w14:paraId="36F0528E" w14:textId="252D1AE2" w:rsidR="009956E1" w:rsidRPr="009956E1" w:rsidRDefault="009956E1" w:rsidP="009956E1">
      <w:pPr>
        <w:tabs>
          <w:tab w:val="left" w:pos="3820"/>
        </w:tabs>
        <w:spacing w:before="280"/>
        <w:rPr>
          <w:rFonts w:ascii="Arial" w:hAnsi="Arial" w:cs="Arial"/>
          <w:sz w:val="28"/>
          <w:szCs w:val="28"/>
        </w:rPr>
      </w:pPr>
      <w:r w:rsidRPr="009956E1">
        <w:rPr>
          <w:rFonts w:ascii="Arial" w:hAnsi="Arial" w:cs="Arial"/>
          <w:sz w:val="28"/>
          <w:szCs w:val="28"/>
        </w:rPr>
        <w:t>It's not the only one. There's lots of things you can do in Agile and Kanban that don't involve a Kanban board, but making work visible via the Kanban board is this magical step really that helps people understand and visualize their work and their workflows and process them in ways that they're not doing currently or that they weren't doing before. I'm not going to do a deep dive here on building a Kanban board, but go back and listen to episode four of the podcast if you are sort of new to the method or catching up on what the Kanban board is and how to build one for yourself.</w:t>
      </w:r>
    </w:p>
    <w:p w14:paraId="57155297" w14:textId="77777777" w:rsidR="009956E1" w:rsidRPr="009956E1" w:rsidRDefault="009956E1" w:rsidP="009956E1">
      <w:pPr>
        <w:tabs>
          <w:tab w:val="left" w:pos="3820"/>
        </w:tabs>
        <w:spacing w:before="280"/>
        <w:rPr>
          <w:rFonts w:ascii="Arial" w:hAnsi="Arial" w:cs="Arial"/>
          <w:sz w:val="28"/>
          <w:szCs w:val="28"/>
        </w:rPr>
      </w:pPr>
      <w:r w:rsidRPr="009956E1">
        <w:rPr>
          <w:rFonts w:ascii="Arial" w:hAnsi="Arial" w:cs="Arial"/>
          <w:sz w:val="28"/>
          <w:szCs w:val="28"/>
        </w:rPr>
        <w:lastRenderedPageBreak/>
        <w:t>The key thing is that the Kanban board is about making the work and the workflow visual, and that's the practice from the Kanban method, make the work visible. And this really interesting thing happens when a person or a team starts using a Kanban board And they've got the work represented as cards and the workflow stages represented as columns. And they've created cards for all of the work that they're committed to, right? The projects, the matters, the task sets, stuff they know they're supposed to be doing.</w:t>
      </w:r>
    </w:p>
    <w:p w14:paraId="72D15A30" w14:textId="77777777" w:rsidR="009956E1" w:rsidRPr="009956E1" w:rsidRDefault="009956E1" w:rsidP="009956E1">
      <w:pPr>
        <w:tabs>
          <w:tab w:val="left" w:pos="3820"/>
        </w:tabs>
        <w:spacing w:before="280"/>
        <w:rPr>
          <w:rFonts w:ascii="Arial" w:hAnsi="Arial" w:cs="Arial"/>
          <w:sz w:val="28"/>
          <w:szCs w:val="28"/>
        </w:rPr>
      </w:pPr>
      <w:r w:rsidRPr="009956E1">
        <w:rPr>
          <w:rFonts w:ascii="Arial" w:hAnsi="Arial" w:cs="Arial"/>
          <w:sz w:val="28"/>
          <w:szCs w:val="28"/>
        </w:rPr>
        <w:t>And at first there's this cathartic feeling of getting it all out of your head so that you can see it. And one of the things I hear all the time is now that I've seen my work this way, I can't unsee it. And initially it can provide a sense of calm and sort of understanding and order that this mental burden that you've been carrying around in your head becomes externally visible and your brain can process it and think about it in a different way. And it really is sort of magical when you first recognize and understand your work in this visual way.</w:t>
      </w:r>
    </w:p>
    <w:p w14:paraId="00902923" w14:textId="77777777" w:rsidR="009956E1" w:rsidRPr="009956E1" w:rsidRDefault="009956E1" w:rsidP="009956E1">
      <w:pPr>
        <w:tabs>
          <w:tab w:val="left" w:pos="3820"/>
        </w:tabs>
        <w:spacing w:before="280"/>
        <w:rPr>
          <w:rFonts w:ascii="Arial" w:hAnsi="Arial" w:cs="Arial"/>
          <w:sz w:val="28"/>
          <w:szCs w:val="28"/>
        </w:rPr>
      </w:pPr>
      <w:r w:rsidRPr="009956E1">
        <w:rPr>
          <w:rFonts w:ascii="Arial" w:hAnsi="Arial" w:cs="Arial"/>
          <w:sz w:val="28"/>
          <w:szCs w:val="28"/>
        </w:rPr>
        <w:t>The challenge comes because those commitments aren't static, right? New things keep coming in And there's something about adding those new tasks or those new projects to the board that when you're in the early stages of the methodology, it becomes hard to do, right? There's sort of this reluctance I see for people to put new work on the board because we've made our work visible. We see that we're overwhelmed, that there's more work than we think that we should naturally be able to process, right? It seems like a lot.</w:t>
      </w:r>
    </w:p>
    <w:p w14:paraId="3B94199D" w14:textId="4885270C" w:rsidR="009956E1" w:rsidRPr="009956E1" w:rsidRDefault="009956E1" w:rsidP="009956E1">
      <w:pPr>
        <w:tabs>
          <w:tab w:val="left" w:pos="3820"/>
        </w:tabs>
        <w:spacing w:before="280"/>
        <w:rPr>
          <w:rFonts w:ascii="Arial" w:hAnsi="Arial" w:cs="Arial"/>
          <w:sz w:val="28"/>
          <w:szCs w:val="28"/>
        </w:rPr>
      </w:pPr>
      <w:r w:rsidRPr="009956E1">
        <w:rPr>
          <w:rFonts w:ascii="Arial" w:hAnsi="Arial" w:cs="Arial"/>
          <w:sz w:val="28"/>
          <w:szCs w:val="28"/>
        </w:rPr>
        <w:t>And now this new thing has come in and we don't want to add it to the board because we're already so busy. It's just going to stress us out even more that we're not getting the work done. And so we hide it, right? We don't put it on the board. We leave it in our brain. We put it in our inbox, on a sticky note, on a to-do list, on the desk. It goes to some other place. We're still committing to the work. We're still saying we'll do it. we're just not reflecting that work in the board.</w:t>
      </w:r>
    </w:p>
    <w:p w14:paraId="3E1FCD08" w14:textId="77777777" w:rsidR="009956E1" w:rsidRPr="009956E1" w:rsidRDefault="009956E1" w:rsidP="009956E1">
      <w:pPr>
        <w:tabs>
          <w:tab w:val="left" w:pos="3820"/>
        </w:tabs>
        <w:spacing w:before="280"/>
        <w:rPr>
          <w:rFonts w:ascii="Arial" w:hAnsi="Arial" w:cs="Arial"/>
          <w:sz w:val="28"/>
          <w:szCs w:val="28"/>
        </w:rPr>
      </w:pPr>
      <w:r w:rsidRPr="009956E1">
        <w:rPr>
          <w:rFonts w:ascii="Arial" w:hAnsi="Arial" w:cs="Arial"/>
          <w:sz w:val="28"/>
          <w:szCs w:val="28"/>
        </w:rPr>
        <w:lastRenderedPageBreak/>
        <w:t>Now you've got a problem because you've lost your single source of truth, right? Your old source of truth was whatever you were doing before you adopted the Kanban board, carrying stuff around in your brain, putting on a Word doc, an Excel sheet, a yellow legal pad, some other system, whatever it was, but when you revert to that partially, now you're not operating from a single system showing all of your commitments. And that makes it harder to prioritize because you don't have everything in front of you in one place.</w:t>
      </w:r>
    </w:p>
    <w:p w14:paraId="49E87F83" w14:textId="77777777" w:rsidR="009956E1" w:rsidRDefault="009956E1" w:rsidP="009956E1">
      <w:pPr>
        <w:tabs>
          <w:tab w:val="left" w:pos="3820"/>
        </w:tabs>
        <w:spacing w:before="280"/>
        <w:rPr>
          <w:rFonts w:ascii="Arial" w:hAnsi="Arial" w:cs="Arial"/>
          <w:sz w:val="28"/>
          <w:szCs w:val="28"/>
        </w:rPr>
      </w:pPr>
      <w:r w:rsidRPr="009956E1">
        <w:rPr>
          <w:rFonts w:ascii="Arial" w:hAnsi="Arial" w:cs="Arial"/>
          <w:sz w:val="28"/>
          <w:szCs w:val="28"/>
        </w:rPr>
        <w:t xml:space="preserve">And this is a totally natural thing. I get it, right? Your Kanban board is the visual manifestation of your honest reckoning with capacity, the thing I talk about all the time. It makes it easy to see when you're overcommitted. But there's this other part of your brain that's tied to your old ways of working, of taking on too much work. </w:t>
      </w:r>
    </w:p>
    <w:p w14:paraId="19467B3F" w14:textId="7C1843A8" w:rsidR="009956E1" w:rsidRPr="009956E1" w:rsidRDefault="009956E1" w:rsidP="009956E1">
      <w:pPr>
        <w:tabs>
          <w:tab w:val="left" w:pos="3820"/>
        </w:tabs>
        <w:spacing w:before="280"/>
        <w:rPr>
          <w:rFonts w:ascii="Arial" w:hAnsi="Arial" w:cs="Arial"/>
          <w:sz w:val="28"/>
          <w:szCs w:val="28"/>
        </w:rPr>
      </w:pPr>
      <w:r w:rsidRPr="009956E1">
        <w:rPr>
          <w:rFonts w:ascii="Arial" w:hAnsi="Arial" w:cs="Arial"/>
          <w:sz w:val="28"/>
          <w:szCs w:val="28"/>
        </w:rPr>
        <w:t>And that's your comfort zone, even if it's a not optimal comfort zone. And that part of your brain is basically saying, who's this Kanban board to tell me I'm overcommitted? I want to do this new thing and I'm going to]let it in, darn it. And so you make this mental commitment or maybe a verbal commitment or you write it down somewhere, but it becomes this sneaky way to let yourself go over capacity again.</w:t>
      </w:r>
    </w:p>
    <w:p w14:paraId="0C1FD713" w14:textId="4F458665" w:rsidR="009956E1" w:rsidRPr="009956E1" w:rsidRDefault="009956E1" w:rsidP="009956E1">
      <w:pPr>
        <w:tabs>
          <w:tab w:val="left" w:pos="3820"/>
        </w:tabs>
        <w:spacing w:before="280"/>
        <w:rPr>
          <w:rFonts w:ascii="Arial" w:hAnsi="Arial" w:cs="Arial"/>
          <w:sz w:val="28"/>
          <w:szCs w:val="28"/>
        </w:rPr>
      </w:pPr>
      <w:r w:rsidRPr="009956E1">
        <w:rPr>
          <w:rFonts w:ascii="Arial" w:hAnsi="Arial" w:cs="Arial"/>
          <w:sz w:val="28"/>
          <w:szCs w:val="28"/>
        </w:rPr>
        <w:t>And I'll admit, look, this happens to me too. I'm not perfect. I've been doing this methodology for a long time And just recently, I overcommitted on some things and put myself overcapacity. And anyone that tried to e-mail me and is waiting for a response probably has experienced that. And you know, I wasn't too far overcapacity and I'm in the process of catching up, but it happens. It's real.</w:t>
      </w:r>
    </w:p>
    <w:p w14:paraId="15375BF7" w14:textId="77777777" w:rsidR="009956E1" w:rsidRPr="009956E1" w:rsidRDefault="009956E1" w:rsidP="009956E1">
      <w:pPr>
        <w:tabs>
          <w:tab w:val="left" w:pos="3820"/>
        </w:tabs>
        <w:spacing w:before="280"/>
        <w:rPr>
          <w:rFonts w:ascii="Arial" w:hAnsi="Arial" w:cs="Arial"/>
          <w:sz w:val="28"/>
          <w:szCs w:val="28"/>
        </w:rPr>
      </w:pPr>
      <w:r w:rsidRPr="009956E1">
        <w:rPr>
          <w:rFonts w:ascii="Arial" w:hAnsi="Arial" w:cs="Arial"/>
          <w:sz w:val="28"/>
          <w:szCs w:val="28"/>
        </w:rPr>
        <w:t xml:space="preserve">But the thing that I've noticed in the years that I've been using this methodology is that I really have retrained my brain around capacity. And so a couple things are true that I've learned how to do. Number one, even when I write stuff down and I still take physical notes, I still have sticky notes that I will jot down things on, but then Then I take a beat and every </w:t>
      </w:r>
      <w:r w:rsidRPr="009956E1">
        <w:rPr>
          <w:rFonts w:ascii="Arial" w:hAnsi="Arial" w:cs="Arial"/>
          <w:sz w:val="28"/>
          <w:szCs w:val="28"/>
        </w:rPr>
        <w:lastRenderedPageBreak/>
        <w:t>so often, maybe ideally once a day, but at least a couple, three times a week, I will collect those things and put them back onto the Kanban board so that all of my work is in a single place.</w:t>
      </w:r>
    </w:p>
    <w:p w14:paraId="461F684D" w14:textId="77777777" w:rsidR="009956E1" w:rsidRDefault="009956E1" w:rsidP="009956E1">
      <w:pPr>
        <w:tabs>
          <w:tab w:val="left" w:pos="3820"/>
        </w:tabs>
        <w:spacing w:before="280"/>
        <w:rPr>
          <w:rFonts w:ascii="Arial" w:hAnsi="Arial" w:cs="Arial"/>
          <w:sz w:val="28"/>
          <w:szCs w:val="28"/>
        </w:rPr>
      </w:pPr>
      <w:r w:rsidRPr="009956E1">
        <w:rPr>
          <w:rFonts w:ascii="Arial" w:hAnsi="Arial" w:cs="Arial"/>
          <w:sz w:val="28"/>
          <w:szCs w:val="28"/>
        </w:rPr>
        <w:t>I do the same thing from my inbox, right? If there is something that someone is asking of me or that I've committed to do that comes in through my e-mail, I will transfer that e-mail or at least get the gist of it onto to my Kanban board so that all of my commitments are present and in front of me in one place. And while my brain is still a yes man, right, I still want to deliver, my natural tendency is to basically say, yeah, I can help you with that.</w:t>
      </w:r>
    </w:p>
    <w:p w14:paraId="284A0FB8" w14:textId="29010084" w:rsidR="009956E1" w:rsidRPr="009956E1" w:rsidRDefault="009956E1" w:rsidP="009956E1">
      <w:pPr>
        <w:tabs>
          <w:tab w:val="left" w:pos="3820"/>
        </w:tabs>
        <w:spacing w:before="280"/>
        <w:rPr>
          <w:rFonts w:ascii="Arial" w:hAnsi="Arial" w:cs="Arial"/>
          <w:sz w:val="28"/>
          <w:szCs w:val="28"/>
        </w:rPr>
      </w:pPr>
      <w:r w:rsidRPr="009956E1">
        <w:rPr>
          <w:rFonts w:ascii="Arial" w:hAnsi="Arial" w:cs="Arial"/>
          <w:sz w:val="28"/>
          <w:szCs w:val="28"/>
        </w:rPr>
        <w:t>What putting the work on the board does and using the board on a regular basis does is create a feedback loop where my brain at a more intellectual level is able to say, oh gosh, no, I need to put a pause on that. I need to be more careful about the new commitments I make because I've already got a lot of balls in the air and I'm not going to be able to deliver them if I keep taking on more work.</w:t>
      </w:r>
    </w:p>
    <w:p w14:paraId="1A239EFB" w14:textId="3C2DA07F" w:rsidR="009956E1" w:rsidRPr="009956E1" w:rsidRDefault="009956E1" w:rsidP="009956E1">
      <w:pPr>
        <w:tabs>
          <w:tab w:val="left" w:pos="3820"/>
        </w:tabs>
        <w:spacing w:before="280"/>
        <w:rPr>
          <w:rFonts w:ascii="Arial" w:hAnsi="Arial" w:cs="Arial"/>
          <w:sz w:val="28"/>
          <w:szCs w:val="28"/>
        </w:rPr>
      </w:pPr>
      <w:r w:rsidRPr="009956E1">
        <w:rPr>
          <w:rFonts w:ascii="Arial" w:hAnsi="Arial" w:cs="Arial"/>
          <w:sz w:val="28"/>
          <w:szCs w:val="28"/>
        </w:rPr>
        <w:t>But the thing I see with my clients, and again, especially my newer clients, is they know, and I'm telling them, that making the work visible is going to help them with their overall productivity, with their workflows, and really help tame that overburden, that overwhelmed that they're feeling. But part of their brain just doesn't believe it yet, right? They're still taking on new work, but they're not putting on the board. And that means they're continuing to put themselves over capacity.</w:t>
      </w:r>
    </w:p>
    <w:p w14:paraId="109B65EB" w14:textId="69F2E3D4" w:rsidR="009956E1" w:rsidRPr="009956E1" w:rsidRDefault="009956E1" w:rsidP="009956E1">
      <w:pPr>
        <w:tabs>
          <w:tab w:val="left" w:pos="3820"/>
        </w:tabs>
        <w:spacing w:before="280"/>
        <w:rPr>
          <w:rFonts w:ascii="Arial" w:hAnsi="Arial" w:cs="Arial"/>
          <w:sz w:val="28"/>
          <w:szCs w:val="28"/>
        </w:rPr>
      </w:pPr>
      <w:r w:rsidRPr="009956E1">
        <w:rPr>
          <w:rFonts w:ascii="Arial" w:hAnsi="Arial" w:cs="Arial"/>
          <w:sz w:val="28"/>
          <w:szCs w:val="28"/>
        </w:rPr>
        <w:t>Or worse, right, the board is reflecting back this sort of maybe personal shortcoming or whatever. It's basically saying, look, you keep putting yourself over capacity and the board is a manifestation of that. And so, they're basically saying, I don't want to feel bad about myself, so I'm going to feel bad about the board, and I'm going to stop looking at the board. And it's this kind of funny spiral, right?</w:t>
      </w:r>
    </w:p>
    <w:p w14:paraId="6479B0E2" w14:textId="7A9D87A5" w:rsidR="009956E1" w:rsidRPr="009956E1" w:rsidRDefault="009956E1" w:rsidP="009956E1">
      <w:pPr>
        <w:tabs>
          <w:tab w:val="left" w:pos="3820"/>
        </w:tabs>
        <w:spacing w:before="280"/>
        <w:rPr>
          <w:rFonts w:ascii="Arial" w:hAnsi="Arial" w:cs="Arial"/>
          <w:sz w:val="28"/>
          <w:szCs w:val="28"/>
        </w:rPr>
      </w:pPr>
      <w:r w:rsidRPr="009956E1">
        <w:rPr>
          <w:rFonts w:ascii="Arial" w:hAnsi="Arial" w:cs="Arial"/>
          <w:sz w:val="28"/>
          <w:szCs w:val="28"/>
        </w:rPr>
        <w:lastRenderedPageBreak/>
        <w:t>The initial board looks great. When they set it up, the work is visible, and it's empowering, and then after using it for a couple of weeks, or a couple of months, there's so much work on there that it gets almost depressing, or sort of demotivating, because it's reflecting the overburden, and you don't want to look at it, and I get that. And again, then they wind up reverting back to carrying stuff around in their head or their physical notes or their inbox, and now you've got the source of truth problem.</w:t>
      </w:r>
    </w:p>
    <w:p w14:paraId="503D0B5D" w14:textId="11D9F905" w:rsidR="009956E1" w:rsidRPr="009956E1" w:rsidRDefault="009956E1" w:rsidP="009956E1">
      <w:pPr>
        <w:tabs>
          <w:tab w:val="left" w:pos="3820"/>
        </w:tabs>
        <w:spacing w:before="280"/>
        <w:rPr>
          <w:rFonts w:ascii="Arial" w:hAnsi="Arial" w:cs="Arial"/>
          <w:sz w:val="28"/>
          <w:szCs w:val="28"/>
        </w:rPr>
      </w:pPr>
      <w:r w:rsidRPr="009956E1">
        <w:rPr>
          <w:rFonts w:ascii="Arial" w:hAnsi="Arial" w:cs="Arial"/>
          <w:sz w:val="28"/>
          <w:szCs w:val="28"/>
        </w:rPr>
        <w:t>So what do you do about it when you're experiencing that sort of tendency, this very natural tendency to avoid looking at the thing that is causing you pain or that is reflecting your pain back onto you? And at a blunt level, honestly, you kind of just got</w:t>
      </w:r>
      <w:r>
        <w:rPr>
          <w:rFonts w:ascii="Arial" w:hAnsi="Arial" w:cs="Arial"/>
          <w:sz w:val="28"/>
          <w:szCs w:val="28"/>
        </w:rPr>
        <w:t xml:space="preserve"> </w:t>
      </w:r>
      <w:r w:rsidRPr="009956E1">
        <w:rPr>
          <w:rFonts w:ascii="Arial" w:hAnsi="Arial" w:cs="Arial"/>
          <w:sz w:val="28"/>
          <w:szCs w:val="28"/>
        </w:rPr>
        <w:t>t</w:t>
      </w:r>
      <w:r>
        <w:rPr>
          <w:rFonts w:ascii="Arial" w:hAnsi="Arial" w:cs="Arial"/>
          <w:sz w:val="28"/>
          <w:szCs w:val="28"/>
        </w:rPr>
        <w:t>o</w:t>
      </w:r>
      <w:r w:rsidRPr="009956E1">
        <w:rPr>
          <w:rFonts w:ascii="Arial" w:hAnsi="Arial" w:cs="Arial"/>
          <w:sz w:val="28"/>
          <w:szCs w:val="28"/>
        </w:rPr>
        <w:t xml:space="preserve"> power through, right? As you adopt the new methodology and the tool, and this is anything about a new methodology, it's not going to feel great. There's always this sort of trough of discomfort or just where you're really not completely sure that this new thing is going to work.</w:t>
      </w:r>
    </w:p>
    <w:p w14:paraId="2361DAEC" w14:textId="77777777" w:rsidR="009956E1" w:rsidRDefault="009956E1" w:rsidP="009956E1">
      <w:pPr>
        <w:tabs>
          <w:tab w:val="left" w:pos="3820"/>
        </w:tabs>
        <w:spacing w:before="280"/>
        <w:rPr>
          <w:rFonts w:ascii="Arial" w:hAnsi="Arial" w:cs="Arial"/>
          <w:sz w:val="28"/>
          <w:szCs w:val="28"/>
        </w:rPr>
      </w:pPr>
      <w:r w:rsidRPr="009956E1">
        <w:rPr>
          <w:rFonts w:ascii="Arial" w:hAnsi="Arial" w:cs="Arial"/>
          <w:sz w:val="28"/>
          <w:szCs w:val="28"/>
        </w:rPr>
        <w:t xml:space="preserve">And it's really easy when you get into that trough to retreat back to your old ways of working. And I guarantee you there is light and happiness and goodness on the other side, not perfection, right? it's always going to be a little bit of a tension, but if you just power through, it is going to get better. And I think there are some things about the Kanban method and the Kanban board that help create a positive feedback loop as well, right? Moving a card to done and seeing that work stack up is uniquely satisfying, right? </w:t>
      </w:r>
    </w:p>
    <w:p w14:paraId="1B9369F4" w14:textId="15B3877F" w:rsidR="009956E1" w:rsidRPr="009956E1" w:rsidRDefault="009956E1" w:rsidP="009956E1">
      <w:pPr>
        <w:tabs>
          <w:tab w:val="left" w:pos="3820"/>
        </w:tabs>
        <w:spacing w:before="280"/>
        <w:rPr>
          <w:rFonts w:ascii="Arial" w:hAnsi="Arial" w:cs="Arial"/>
          <w:sz w:val="28"/>
          <w:szCs w:val="28"/>
        </w:rPr>
      </w:pPr>
      <w:r w:rsidRPr="009956E1">
        <w:rPr>
          <w:rFonts w:ascii="Arial" w:hAnsi="Arial" w:cs="Arial"/>
          <w:sz w:val="28"/>
          <w:szCs w:val="28"/>
        </w:rPr>
        <w:t>Some of the tools will maybe give you a little confetti spray or other positive feedback when you move something to done, and that's cute, But really just seeing the work in the done column and that physical act, even if it's just dragging a mouse or trackpad of moving the card into done is, a lot of people tell me, and I think this is true for me too, it's more satisfying than checking something off on a checklist or scratching it out on the checklist, which a lot of people like to do. Because you can really see the done work stack up and that feels good.</w:t>
      </w:r>
    </w:p>
    <w:p w14:paraId="192B7FE1" w14:textId="1C67487B" w:rsidR="009956E1" w:rsidRPr="009956E1" w:rsidRDefault="009956E1" w:rsidP="009956E1">
      <w:pPr>
        <w:tabs>
          <w:tab w:val="left" w:pos="3820"/>
        </w:tabs>
        <w:spacing w:before="280"/>
        <w:rPr>
          <w:rFonts w:ascii="Arial" w:hAnsi="Arial" w:cs="Arial"/>
          <w:sz w:val="28"/>
          <w:szCs w:val="28"/>
        </w:rPr>
      </w:pPr>
      <w:r w:rsidRPr="009956E1">
        <w:rPr>
          <w:rFonts w:ascii="Arial" w:hAnsi="Arial" w:cs="Arial"/>
          <w:sz w:val="28"/>
          <w:szCs w:val="28"/>
        </w:rPr>
        <w:lastRenderedPageBreak/>
        <w:t>So lean into that, right? Go seeking that positive feedback loop of, oh, it feels so good to get work done, rather than the sort of negative thing that is to the left of done, which is, oh my gosh, I have so much work to do. And when you see all that work to do, sometimes you want to hide from it, right? You want to close the tab or put it behind another window. or just avoid it entirely. And again, I get it, but try to make sure, maybe put something on your calendar that says, I'm going to check this, commit to doing it every day or at least several times a week, and that'll help.</w:t>
      </w:r>
    </w:p>
    <w:p w14:paraId="0B22EA88" w14:textId="77777777" w:rsidR="009956E1" w:rsidRPr="009956E1" w:rsidRDefault="009956E1" w:rsidP="009956E1">
      <w:pPr>
        <w:tabs>
          <w:tab w:val="left" w:pos="3820"/>
        </w:tabs>
        <w:spacing w:before="280"/>
        <w:rPr>
          <w:rFonts w:ascii="Arial" w:hAnsi="Arial" w:cs="Arial"/>
          <w:sz w:val="28"/>
          <w:szCs w:val="28"/>
        </w:rPr>
      </w:pPr>
      <w:r w:rsidRPr="009956E1">
        <w:rPr>
          <w:rFonts w:ascii="Arial" w:hAnsi="Arial" w:cs="Arial"/>
          <w:sz w:val="28"/>
          <w:szCs w:val="28"/>
        </w:rPr>
        <w:t>One of the things I do, I've got a two monitor set up and one of my monitors is widescreen. It's where I'm doing most of my work day-to-day, but my laptop monitor off to the side is where I try to keep my Kanban board open and have it on top. And so for the software that I'm using, I've got that board in my periphery all the time. It makes it really easy for me to jump over to that other screen to add things, to move them to done, to update cards if I'm making progress but not getting it all the way finished, things like that.</w:t>
      </w:r>
    </w:p>
    <w:p w14:paraId="27CF6905" w14:textId="5AEFCA15" w:rsidR="009956E1" w:rsidRPr="009956E1" w:rsidRDefault="009956E1" w:rsidP="009956E1">
      <w:pPr>
        <w:tabs>
          <w:tab w:val="left" w:pos="3820"/>
        </w:tabs>
        <w:spacing w:before="280"/>
        <w:rPr>
          <w:rFonts w:ascii="Arial" w:hAnsi="Arial" w:cs="Arial"/>
          <w:sz w:val="28"/>
          <w:szCs w:val="28"/>
        </w:rPr>
      </w:pPr>
      <w:r w:rsidRPr="009956E1">
        <w:rPr>
          <w:rFonts w:ascii="Arial" w:hAnsi="Arial" w:cs="Arial"/>
          <w:sz w:val="28"/>
          <w:szCs w:val="28"/>
        </w:rPr>
        <w:t>It also helps provide a little bit of that reality check, right, and I'm mostly a solo. I've got a great virtual assistant. We work on the board together, but we're not communication every day. And so the board is the thing that allows me when a new request comes in over e-mail or I get whatever is happening and my brain wants to say yes, the fact that the board is there off to my right, I can glance at it and be like, okay, I probably can't commit to this, at least not right now. So when do I have a window? When am I going to be able to do this work? And the board helps me make better decisions about whether or not to commit to new work and when I can promise that new work.</w:t>
      </w:r>
    </w:p>
    <w:p w14:paraId="0F4F5C92" w14:textId="73F0CD1C" w:rsidR="009956E1" w:rsidRPr="009956E1" w:rsidRDefault="009956E1" w:rsidP="009956E1">
      <w:pPr>
        <w:tabs>
          <w:tab w:val="left" w:pos="3820"/>
        </w:tabs>
        <w:spacing w:before="280"/>
        <w:rPr>
          <w:rFonts w:ascii="Arial" w:hAnsi="Arial" w:cs="Arial"/>
          <w:sz w:val="28"/>
          <w:szCs w:val="28"/>
        </w:rPr>
      </w:pPr>
      <w:r w:rsidRPr="009956E1">
        <w:rPr>
          <w:rFonts w:ascii="Arial" w:hAnsi="Arial" w:cs="Arial"/>
          <w:sz w:val="28"/>
          <w:szCs w:val="28"/>
        </w:rPr>
        <w:t xml:space="preserve">Another thing I try to do is make sure that some of my non-work commitments are on my board, whether it's family stuff, medical appointments, going to the gym, whatever, that's all stuff that is taking up my capacity. And if I don't put it on the board, I will wind up committing to more and more work things and then let those other commitments fall by </w:t>
      </w:r>
      <w:r w:rsidRPr="009956E1">
        <w:rPr>
          <w:rFonts w:ascii="Arial" w:hAnsi="Arial" w:cs="Arial"/>
          <w:sz w:val="28"/>
          <w:szCs w:val="28"/>
        </w:rPr>
        <w:lastRenderedPageBreak/>
        <w:t>the wayside. So, especially like in the summer, my kids are out of school, there's more things I need to do to help manage their day, which means I have less capacity for getting stuff done in my work. And I use cards to represent that, at least at some level, right?</w:t>
      </w:r>
    </w:p>
    <w:p w14:paraId="226E8BDD" w14:textId="2C248685" w:rsidR="009956E1" w:rsidRPr="009956E1" w:rsidRDefault="009956E1" w:rsidP="009956E1">
      <w:pPr>
        <w:tabs>
          <w:tab w:val="left" w:pos="3820"/>
        </w:tabs>
        <w:spacing w:before="280"/>
        <w:rPr>
          <w:rFonts w:ascii="Arial" w:hAnsi="Arial" w:cs="Arial"/>
          <w:sz w:val="28"/>
          <w:szCs w:val="28"/>
        </w:rPr>
      </w:pPr>
      <w:r w:rsidRPr="009956E1">
        <w:rPr>
          <w:rFonts w:ascii="Arial" w:hAnsi="Arial" w:cs="Arial"/>
          <w:sz w:val="28"/>
          <w:szCs w:val="28"/>
        </w:rPr>
        <w:t>If you're working on a team, you can keep the details and the names of the cards vague if you are worried about privacy, but I still think doing something to keep the personal tasks, the admin tasks, stuff that's not just your client work, but all the things that are taking up your finite capacity, giving them some visual representation on your board really helps with that total capacity, total overwhelm problem.</w:t>
      </w:r>
    </w:p>
    <w:p w14:paraId="25CC4706" w14:textId="3C75FE8F" w:rsidR="009956E1" w:rsidRPr="009956E1" w:rsidRDefault="009956E1" w:rsidP="009956E1">
      <w:pPr>
        <w:tabs>
          <w:tab w:val="left" w:pos="3820"/>
        </w:tabs>
        <w:spacing w:before="280"/>
        <w:rPr>
          <w:rFonts w:ascii="Arial" w:hAnsi="Arial" w:cs="Arial"/>
          <w:sz w:val="28"/>
          <w:szCs w:val="28"/>
        </w:rPr>
      </w:pPr>
      <w:r w:rsidRPr="009956E1">
        <w:rPr>
          <w:rFonts w:ascii="Arial" w:hAnsi="Arial" w:cs="Arial"/>
          <w:sz w:val="28"/>
          <w:szCs w:val="28"/>
        </w:rPr>
        <w:t>All right, so a couple of quick takeaways. Number one, if you're not using a Kanban board, go back and listen to episode four about setting one up. There's plenty to learn. Also, a lot of the recommended tools that I have, and that's at agileattorney.com slash start. They've got great tutorials for getting up and running. And with Kanban Zone in particular, there are a lot of templates, including some that I've developed with them for law practice. and so you won't be starting from zero. Definitely think about using the Kanban methodology if you're not already.</w:t>
      </w:r>
    </w:p>
    <w:p w14:paraId="2871FD7C" w14:textId="3B6C3DA7" w:rsidR="009956E1" w:rsidRPr="009956E1" w:rsidRDefault="009956E1" w:rsidP="009956E1">
      <w:pPr>
        <w:tabs>
          <w:tab w:val="left" w:pos="3820"/>
        </w:tabs>
        <w:spacing w:before="280"/>
        <w:rPr>
          <w:rFonts w:ascii="Arial" w:hAnsi="Arial" w:cs="Arial"/>
          <w:sz w:val="28"/>
          <w:szCs w:val="28"/>
        </w:rPr>
      </w:pPr>
      <w:r w:rsidRPr="009956E1">
        <w:rPr>
          <w:rFonts w:ascii="Arial" w:hAnsi="Arial" w:cs="Arial"/>
          <w:sz w:val="28"/>
          <w:szCs w:val="28"/>
        </w:rPr>
        <w:t>Then, you know, once you've adopted it, you've made the work visible, but that initial excitement or that initial sort of burst of energy starts to wear off, recognize that it's part of the change process. That feeling of dread at not wanting to put more work on an already full board is actually a good thing, right? Instead of sparking that dread, what hopefully it will do is start to retrain your brain into something where you're realizing, well, maybe I shouldn't commit to this thing, and I can say no, or at least not now, to new requests for work or from using my capacity.</w:t>
      </w:r>
    </w:p>
    <w:p w14:paraId="470F0C7F" w14:textId="275F494B" w:rsidR="009956E1" w:rsidRPr="009956E1" w:rsidRDefault="009956E1" w:rsidP="009956E1">
      <w:pPr>
        <w:tabs>
          <w:tab w:val="left" w:pos="3820"/>
        </w:tabs>
        <w:spacing w:before="280"/>
        <w:rPr>
          <w:rFonts w:ascii="Arial" w:hAnsi="Arial" w:cs="Arial"/>
          <w:sz w:val="28"/>
          <w:szCs w:val="28"/>
        </w:rPr>
      </w:pPr>
      <w:r w:rsidRPr="009956E1">
        <w:rPr>
          <w:rFonts w:ascii="Arial" w:hAnsi="Arial" w:cs="Arial"/>
          <w:sz w:val="28"/>
          <w:szCs w:val="28"/>
        </w:rPr>
        <w:t>That's it for today. Thank you for listening, and I will talk to you again next week.</w:t>
      </w:r>
    </w:p>
    <w:p w14:paraId="3322B793" w14:textId="1F226D4E" w:rsidR="009E1048" w:rsidRDefault="009E1048" w:rsidP="009E1048">
      <w:pPr>
        <w:tabs>
          <w:tab w:val="left" w:pos="3820"/>
        </w:tabs>
        <w:spacing w:before="280"/>
        <w:rPr>
          <w:rFonts w:ascii="Arial" w:hAnsi="Arial" w:cs="Arial"/>
          <w:sz w:val="28"/>
          <w:szCs w:val="28"/>
        </w:rPr>
      </w:pPr>
      <w:r>
        <w:rPr>
          <w:rFonts w:ascii="Arial" w:hAnsi="Arial" w:cs="Arial"/>
          <w:sz w:val="28"/>
          <w:szCs w:val="28"/>
        </w:rPr>
        <w:t>T</w:t>
      </w:r>
      <w:r w:rsidRPr="005D3BA6">
        <w:rPr>
          <w:rFonts w:ascii="Arial" w:hAnsi="Arial" w:cs="Arial"/>
          <w:sz w:val="28"/>
          <w:szCs w:val="28"/>
        </w:rPr>
        <w:t xml:space="preserve">hanks for listening to </w:t>
      </w:r>
      <w:r w:rsidRPr="001A0AD7">
        <w:rPr>
          <w:rFonts w:ascii="Arial" w:hAnsi="Arial" w:cs="Arial"/>
          <w:i/>
          <w:iCs/>
          <w:sz w:val="28"/>
          <w:szCs w:val="28"/>
        </w:rPr>
        <w:t>The Agile Attorney</w:t>
      </w:r>
      <w:r w:rsidRPr="005D3BA6">
        <w:rPr>
          <w:rFonts w:ascii="Arial" w:hAnsi="Arial" w:cs="Arial"/>
          <w:sz w:val="28"/>
          <w:szCs w:val="28"/>
        </w:rPr>
        <w:t xml:space="preserve"> podcast. I</w:t>
      </w:r>
      <w:r w:rsidR="006B12B2">
        <w:rPr>
          <w:rFonts w:ascii="Arial" w:hAnsi="Arial" w:cs="Arial"/>
          <w:sz w:val="28"/>
          <w:szCs w:val="28"/>
        </w:rPr>
        <w:t>’</w:t>
      </w:r>
      <w:r w:rsidRPr="005D3BA6">
        <w:rPr>
          <w:rFonts w:ascii="Arial" w:hAnsi="Arial" w:cs="Arial"/>
          <w:sz w:val="28"/>
          <w:szCs w:val="28"/>
        </w:rPr>
        <w:t>m your host, John Grant. If you found today</w:t>
      </w:r>
      <w:r w:rsidR="006B12B2">
        <w:rPr>
          <w:rFonts w:ascii="Arial" w:hAnsi="Arial" w:cs="Arial"/>
          <w:sz w:val="28"/>
          <w:szCs w:val="28"/>
        </w:rPr>
        <w:t>’</w:t>
      </w:r>
      <w:r w:rsidRPr="005D3BA6">
        <w:rPr>
          <w:rFonts w:ascii="Arial" w:hAnsi="Arial" w:cs="Arial"/>
          <w:sz w:val="28"/>
          <w:szCs w:val="28"/>
        </w:rPr>
        <w:t>s episode interesting</w:t>
      </w:r>
      <w:r>
        <w:rPr>
          <w:rFonts w:ascii="Arial" w:hAnsi="Arial" w:cs="Arial"/>
          <w:sz w:val="28"/>
          <w:szCs w:val="28"/>
        </w:rPr>
        <w:t xml:space="preserve"> or</w:t>
      </w:r>
      <w:r w:rsidRPr="005D3BA6">
        <w:rPr>
          <w:rFonts w:ascii="Arial" w:hAnsi="Arial" w:cs="Arial"/>
          <w:sz w:val="28"/>
          <w:szCs w:val="28"/>
        </w:rPr>
        <w:t xml:space="preserve"> useful</w:t>
      </w:r>
      <w:r>
        <w:rPr>
          <w:rFonts w:ascii="Arial" w:hAnsi="Arial" w:cs="Arial"/>
          <w:sz w:val="28"/>
          <w:szCs w:val="28"/>
        </w:rPr>
        <w:t>,</w:t>
      </w:r>
      <w:r w:rsidRPr="005D3BA6">
        <w:rPr>
          <w:rFonts w:ascii="Arial" w:hAnsi="Arial" w:cs="Arial"/>
          <w:sz w:val="28"/>
          <w:szCs w:val="28"/>
        </w:rPr>
        <w:t xml:space="preserve"> please share it </w:t>
      </w:r>
      <w:r w:rsidRPr="005D3BA6">
        <w:rPr>
          <w:rFonts w:ascii="Arial" w:hAnsi="Arial" w:cs="Arial"/>
          <w:sz w:val="28"/>
          <w:szCs w:val="28"/>
        </w:rPr>
        <w:lastRenderedPageBreak/>
        <w:t>with someone who you think would benefit from a more agile approach to their legal practice. If you have any questions, feedback or maybe a topic you</w:t>
      </w:r>
      <w:r w:rsidR="006B12B2">
        <w:rPr>
          <w:rFonts w:ascii="Arial" w:hAnsi="Arial" w:cs="Arial"/>
          <w:sz w:val="28"/>
          <w:szCs w:val="28"/>
        </w:rPr>
        <w:t>’</w:t>
      </w:r>
      <w:r w:rsidRPr="005D3BA6">
        <w:rPr>
          <w:rFonts w:ascii="Arial" w:hAnsi="Arial" w:cs="Arial"/>
          <w:sz w:val="28"/>
          <w:szCs w:val="28"/>
        </w:rPr>
        <w:t xml:space="preserve">d like to hear me cover, you can reach me at </w:t>
      </w:r>
      <w:hyperlink r:id="rId9" w:history="1">
        <w:r w:rsidRPr="00E2590A">
          <w:rPr>
            <w:rStyle w:val="Hyperlink"/>
            <w:rFonts w:ascii="Arial" w:hAnsi="Arial" w:cs="Arial"/>
            <w:sz w:val="28"/>
            <w:szCs w:val="28"/>
          </w:rPr>
          <w:t>john.grant@agileattorney.com</w:t>
        </w:r>
      </w:hyperlink>
      <w:r>
        <w:rPr>
          <w:rFonts w:ascii="Arial" w:hAnsi="Arial" w:cs="Arial"/>
          <w:sz w:val="28"/>
          <w:szCs w:val="28"/>
        </w:rPr>
        <w:t>.</w:t>
      </w:r>
    </w:p>
    <w:p w14:paraId="55E94BD5" w14:textId="42F33982" w:rsidR="009E1048" w:rsidRPr="00EF0CAD" w:rsidRDefault="009E1048" w:rsidP="009E1048">
      <w:pPr>
        <w:tabs>
          <w:tab w:val="left" w:pos="3820"/>
        </w:tabs>
        <w:spacing w:before="280"/>
        <w:rPr>
          <w:rFonts w:ascii="Arial" w:hAnsi="Arial" w:cs="Arial"/>
          <w:sz w:val="28"/>
          <w:szCs w:val="28"/>
        </w:rPr>
      </w:pPr>
      <w:r>
        <w:rPr>
          <w:rFonts w:ascii="Arial" w:hAnsi="Arial" w:cs="Arial"/>
          <w:sz w:val="28"/>
          <w:szCs w:val="28"/>
        </w:rPr>
        <w:t>T</w:t>
      </w:r>
      <w:r w:rsidRPr="005D3BA6">
        <w:rPr>
          <w:rFonts w:ascii="Arial" w:hAnsi="Arial" w:cs="Arial"/>
          <w:sz w:val="28"/>
          <w:szCs w:val="28"/>
        </w:rPr>
        <w:t>o help other attorneys and legal professionals discover this podcast</w:t>
      </w:r>
      <w:r>
        <w:rPr>
          <w:rFonts w:ascii="Arial" w:hAnsi="Arial" w:cs="Arial"/>
          <w:sz w:val="28"/>
          <w:szCs w:val="28"/>
        </w:rPr>
        <w:t>, i</w:t>
      </w:r>
      <w:r w:rsidRPr="005D3BA6">
        <w:rPr>
          <w:rFonts w:ascii="Arial" w:hAnsi="Arial" w:cs="Arial"/>
          <w:sz w:val="28"/>
          <w:szCs w:val="28"/>
        </w:rPr>
        <w:t>t helps a lot if you could rate or review me on Apple Podcasts or Spotify</w:t>
      </w:r>
      <w:r>
        <w:rPr>
          <w:rFonts w:ascii="Arial" w:hAnsi="Arial" w:cs="Arial"/>
          <w:sz w:val="28"/>
          <w:szCs w:val="28"/>
        </w:rPr>
        <w:t>. A</w:t>
      </w:r>
      <w:r w:rsidRPr="005D3BA6">
        <w:rPr>
          <w:rFonts w:ascii="Arial" w:hAnsi="Arial" w:cs="Arial"/>
          <w:sz w:val="28"/>
          <w:szCs w:val="28"/>
        </w:rPr>
        <w:t>nd of course, be sure to subscribe</w:t>
      </w:r>
      <w:r>
        <w:rPr>
          <w:rFonts w:ascii="Arial" w:hAnsi="Arial" w:cs="Arial"/>
          <w:sz w:val="28"/>
          <w:szCs w:val="28"/>
        </w:rPr>
        <w:t xml:space="preserve"> in</w:t>
      </w:r>
      <w:r w:rsidRPr="005D3BA6">
        <w:rPr>
          <w:rFonts w:ascii="Arial" w:hAnsi="Arial" w:cs="Arial"/>
          <w:sz w:val="28"/>
          <w:szCs w:val="28"/>
        </w:rPr>
        <w:t xml:space="preserve"> your favorite podcast app</w:t>
      </w:r>
      <w:r>
        <w:rPr>
          <w:rFonts w:ascii="Arial" w:hAnsi="Arial" w:cs="Arial"/>
          <w:sz w:val="28"/>
          <w:szCs w:val="28"/>
        </w:rPr>
        <w:t>. T</w:t>
      </w:r>
      <w:r w:rsidRPr="005D3BA6">
        <w:rPr>
          <w:rFonts w:ascii="Arial" w:hAnsi="Arial" w:cs="Arial"/>
          <w:sz w:val="28"/>
          <w:szCs w:val="28"/>
        </w:rPr>
        <w:t>his podcast gets production support from the fantastic team at Digital Freedom Productions and our theme song is the instrumental version of Hello by Lunar</w:t>
      </w:r>
      <w:r>
        <w:rPr>
          <w:rFonts w:ascii="Arial" w:hAnsi="Arial" w:cs="Arial"/>
          <w:sz w:val="28"/>
          <w:szCs w:val="28"/>
        </w:rPr>
        <w:t>eh</w:t>
      </w:r>
      <w:r w:rsidRPr="005D3BA6">
        <w:rPr>
          <w:rFonts w:ascii="Arial" w:hAnsi="Arial" w:cs="Arial"/>
          <w:sz w:val="28"/>
          <w:szCs w:val="28"/>
        </w:rPr>
        <w:t>. That</w:t>
      </w:r>
      <w:r w:rsidR="006B12B2">
        <w:rPr>
          <w:rFonts w:ascii="Arial" w:hAnsi="Arial" w:cs="Arial"/>
          <w:sz w:val="28"/>
          <w:szCs w:val="28"/>
        </w:rPr>
        <w:t>’</w:t>
      </w:r>
      <w:r w:rsidRPr="005D3BA6">
        <w:rPr>
          <w:rFonts w:ascii="Arial" w:hAnsi="Arial" w:cs="Arial"/>
          <w:sz w:val="28"/>
          <w:szCs w:val="28"/>
        </w:rPr>
        <w:t>s it for today</w:t>
      </w:r>
      <w:r w:rsidR="006B12B2">
        <w:rPr>
          <w:rFonts w:ascii="Arial" w:hAnsi="Arial" w:cs="Arial"/>
          <w:sz w:val="28"/>
          <w:szCs w:val="28"/>
        </w:rPr>
        <w:t>’</w:t>
      </w:r>
      <w:r w:rsidRPr="005D3BA6">
        <w:rPr>
          <w:rFonts w:ascii="Arial" w:hAnsi="Arial" w:cs="Arial"/>
          <w:sz w:val="28"/>
          <w:szCs w:val="28"/>
        </w:rPr>
        <w:t>s episode. Thank you for listening and see you next time.</w:t>
      </w:r>
    </w:p>
    <w:sectPr w:rsidR="009E1048" w:rsidRPr="00EF0CAD">
      <w:headerReference w:type="default" r:id="rId10"/>
      <w:footerReference w:type="default" r:id="rId11"/>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D7AB79" w14:textId="77777777" w:rsidR="00175AFE" w:rsidRDefault="00175AFE">
      <w:pPr>
        <w:spacing w:after="0" w:line="240" w:lineRule="auto"/>
      </w:pPr>
      <w:r>
        <w:separator/>
      </w:r>
    </w:p>
  </w:endnote>
  <w:endnote w:type="continuationSeparator" w:id="0">
    <w:p w14:paraId="5B0CFD48" w14:textId="77777777" w:rsidR="00175AFE" w:rsidRDefault="00175A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Grande">
    <w:panose1 w:val="020B0600040502020204"/>
    <w:charset w:val="00"/>
    <w:family w:val="swiss"/>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70CB84" w14:textId="2C9DFD23" w:rsidR="004576C7" w:rsidRPr="00C715A7" w:rsidRDefault="00000000" w:rsidP="00C715A7">
    <w:pPr>
      <w:pBdr>
        <w:top w:val="nil"/>
        <w:left w:val="nil"/>
        <w:bottom w:val="nil"/>
        <w:right w:val="nil"/>
        <w:between w:val="nil"/>
      </w:pBdr>
      <w:tabs>
        <w:tab w:val="center" w:pos="4320"/>
        <w:tab w:val="right" w:pos="8640"/>
      </w:tabs>
      <w:spacing w:after="0" w:line="240" w:lineRule="auto"/>
      <w:jc w:val="center"/>
      <w:rPr>
        <w:rFonts w:ascii="Arial" w:hAnsi="Arial" w:cs="Arial"/>
        <w:color w:val="000000"/>
        <w:sz w:val="28"/>
        <w:szCs w:val="28"/>
        <w:lang w:val="en-GB"/>
      </w:rPr>
    </w:pPr>
    <w:hyperlink r:id="rId1" w:history="1">
      <w:r w:rsidR="00C715A7" w:rsidRPr="00C715A7">
        <w:rPr>
          <w:rStyle w:val="Hyperlink"/>
          <w:rFonts w:ascii="Arial" w:hAnsi="Arial" w:cs="Arial"/>
          <w:sz w:val="28"/>
          <w:szCs w:val="28"/>
          <w:lang w:val="en-GB"/>
        </w:rPr>
        <w:t>The Agile Attorney</w:t>
      </w:r>
    </w:hyperlink>
    <w:r w:rsidR="00C715A7" w:rsidRPr="00C715A7">
      <w:rPr>
        <w:rFonts w:ascii="Arial" w:hAnsi="Arial" w:cs="Arial"/>
        <w:color w:val="000000"/>
        <w:sz w:val="28"/>
        <w:szCs w:val="28"/>
        <w:lang w:val="en-GB"/>
      </w:rPr>
      <w:t xml:space="preserve"> with John E. Grant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473BD5" w14:textId="77777777" w:rsidR="00175AFE" w:rsidRDefault="00175AFE">
      <w:pPr>
        <w:spacing w:after="0" w:line="240" w:lineRule="auto"/>
      </w:pPr>
      <w:r>
        <w:separator/>
      </w:r>
    </w:p>
  </w:footnote>
  <w:footnote w:type="continuationSeparator" w:id="0">
    <w:p w14:paraId="52AAF0B5" w14:textId="77777777" w:rsidR="00175AFE" w:rsidRDefault="00175A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45E167" w14:textId="394FEE58" w:rsidR="00A511B3" w:rsidRPr="00E37C54" w:rsidRDefault="00000000" w:rsidP="00E37C54">
    <w:pPr>
      <w:pBdr>
        <w:top w:val="nil"/>
        <w:left w:val="nil"/>
        <w:bottom w:val="nil"/>
        <w:right w:val="nil"/>
        <w:between w:val="nil"/>
      </w:pBdr>
      <w:tabs>
        <w:tab w:val="center" w:pos="4320"/>
        <w:tab w:val="right" w:pos="8640"/>
      </w:tabs>
      <w:spacing w:after="0" w:line="240" w:lineRule="auto"/>
      <w:jc w:val="center"/>
      <w:rPr>
        <w:rFonts w:ascii="Arial" w:eastAsia="Arial" w:hAnsi="Arial" w:cs="Arial"/>
        <w:b/>
        <w:color w:val="444444"/>
        <w:sz w:val="34"/>
        <w:szCs w:val="34"/>
      </w:rPr>
    </w:pPr>
    <w:r w:rsidRPr="00E37C54">
      <w:rPr>
        <w:rFonts w:ascii="Arial" w:eastAsia="Arial" w:hAnsi="Arial" w:cs="Arial"/>
        <w:b/>
        <w:color w:val="444444"/>
        <w:sz w:val="34"/>
        <w:szCs w:val="34"/>
      </w:rPr>
      <w:t>Ep #</w:t>
    </w:r>
    <w:r w:rsidR="00C02EF4">
      <w:rPr>
        <w:rFonts w:ascii="Arial" w:eastAsia="Arial" w:hAnsi="Arial" w:cs="Arial"/>
        <w:b/>
        <w:color w:val="444444"/>
        <w:sz w:val="34"/>
        <w:szCs w:val="34"/>
      </w:rPr>
      <w:t>2</w:t>
    </w:r>
    <w:r w:rsidR="009956E1">
      <w:rPr>
        <w:rFonts w:ascii="Arial" w:eastAsia="Arial" w:hAnsi="Arial" w:cs="Arial"/>
        <w:b/>
        <w:color w:val="444444"/>
        <w:sz w:val="34"/>
        <w:szCs w:val="34"/>
      </w:rPr>
      <w:t>4</w:t>
    </w:r>
    <w:r w:rsidRPr="00E37C54">
      <w:rPr>
        <w:rFonts w:ascii="Arial" w:eastAsia="Arial" w:hAnsi="Arial" w:cs="Arial"/>
        <w:b/>
        <w:color w:val="444444"/>
        <w:sz w:val="34"/>
        <w:szCs w:val="34"/>
      </w:rPr>
      <w:t xml:space="preserve">: </w:t>
    </w:r>
    <w:r w:rsidR="009956E1" w:rsidRPr="009956E1">
      <w:rPr>
        <w:rFonts w:ascii="Arial" w:eastAsia="Arial" w:hAnsi="Arial" w:cs="Arial"/>
        <w:b/>
        <w:color w:val="444444"/>
        <w:sz w:val="34"/>
        <w:szCs w:val="34"/>
      </w:rPr>
      <w:t>Sticking with Change When Change Gets Hard</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2"/>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sTQyMDMwNjM1MDUxtDBX0lEKTi0uzszPAykwrAUAMRxWQiwAAAA="/>
  </w:docVars>
  <w:rsids>
    <w:rsidRoot w:val="004576C7"/>
    <w:rsid w:val="00000877"/>
    <w:rsid w:val="000039E2"/>
    <w:rsid w:val="00006E57"/>
    <w:rsid w:val="00007218"/>
    <w:rsid w:val="00027AFF"/>
    <w:rsid w:val="00033373"/>
    <w:rsid w:val="00034E34"/>
    <w:rsid w:val="00035D73"/>
    <w:rsid w:val="00036333"/>
    <w:rsid w:val="00042B4B"/>
    <w:rsid w:val="0004333B"/>
    <w:rsid w:val="00044493"/>
    <w:rsid w:val="00044CFB"/>
    <w:rsid w:val="00057523"/>
    <w:rsid w:val="00061AFE"/>
    <w:rsid w:val="00062089"/>
    <w:rsid w:val="0006403E"/>
    <w:rsid w:val="00067211"/>
    <w:rsid w:val="00071D97"/>
    <w:rsid w:val="00074E4E"/>
    <w:rsid w:val="00082700"/>
    <w:rsid w:val="0008341F"/>
    <w:rsid w:val="00084047"/>
    <w:rsid w:val="00085238"/>
    <w:rsid w:val="0008780D"/>
    <w:rsid w:val="00091F8C"/>
    <w:rsid w:val="00092ED9"/>
    <w:rsid w:val="0009476F"/>
    <w:rsid w:val="000A04DE"/>
    <w:rsid w:val="000A4B03"/>
    <w:rsid w:val="000A5BD8"/>
    <w:rsid w:val="000A6535"/>
    <w:rsid w:val="000B0CB9"/>
    <w:rsid w:val="000B0F9B"/>
    <w:rsid w:val="000B47B0"/>
    <w:rsid w:val="000B4C82"/>
    <w:rsid w:val="000B6025"/>
    <w:rsid w:val="000B64DC"/>
    <w:rsid w:val="000B7B6A"/>
    <w:rsid w:val="000C077E"/>
    <w:rsid w:val="000C1A67"/>
    <w:rsid w:val="000C42B9"/>
    <w:rsid w:val="000D2232"/>
    <w:rsid w:val="000D4C03"/>
    <w:rsid w:val="000D51AC"/>
    <w:rsid w:val="000D70B8"/>
    <w:rsid w:val="000E0F52"/>
    <w:rsid w:val="000E1881"/>
    <w:rsid w:val="000E3B24"/>
    <w:rsid w:val="000F1FC8"/>
    <w:rsid w:val="000F57E8"/>
    <w:rsid w:val="000F611B"/>
    <w:rsid w:val="000F6B31"/>
    <w:rsid w:val="000F7CED"/>
    <w:rsid w:val="00104B44"/>
    <w:rsid w:val="001077D9"/>
    <w:rsid w:val="00114B9F"/>
    <w:rsid w:val="00116A36"/>
    <w:rsid w:val="00117904"/>
    <w:rsid w:val="001202C3"/>
    <w:rsid w:val="001216EE"/>
    <w:rsid w:val="00121B85"/>
    <w:rsid w:val="00123296"/>
    <w:rsid w:val="00133E72"/>
    <w:rsid w:val="00135639"/>
    <w:rsid w:val="001370B8"/>
    <w:rsid w:val="00137C6C"/>
    <w:rsid w:val="001400AB"/>
    <w:rsid w:val="001400CF"/>
    <w:rsid w:val="0014310B"/>
    <w:rsid w:val="0014449A"/>
    <w:rsid w:val="00146DCB"/>
    <w:rsid w:val="00151CBC"/>
    <w:rsid w:val="0015289A"/>
    <w:rsid w:val="00154875"/>
    <w:rsid w:val="001571B4"/>
    <w:rsid w:val="0016125A"/>
    <w:rsid w:val="00166800"/>
    <w:rsid w:val="00170520"/>
    <w:rsid w:val="0017262E"/>
    <w:rsid w:val="00174A1C"/>
    <w:rsid w:val="00174B14"/>
    <w:rsid w:val="00174D0F"/>
    <w:rsid w:val="00175AFE"/>
    <w:rsid w:val="0017699C"/>
    <w:rsid w:val="00177188"/>
    <w:rsid w:val="001814F1"/>
    <w:rsid w:val="00183380"/>
    <w:rsid w:val="00183AA3"/>
    <w:rsid w:val="00185E3E"/>
    <w:rsid w:val="00186F1B"/>
    <w:rsid w:val="00187528"/>
    <w:rsid w:val="00187695"/>
    <w:rsid w:val="00190FE3"/>
    <w:rsid w:val="001948EC"/>
    <w:rsid w:val="001A0AD7"/>
    <w:rsid w:val="001A1F6F"/>
    <w:rsid w:val="001A2C03"/>
    <w:rsid w:val="001A7388"/>
    <w:rsid w:val="001B1DBF"/>
    <w:rsid w:val="001B59A7"/>
    <w:rsid w:val="001C307A"/>
    <w:rsid w:val="001C38BE"/>
    <w:rsid w:val="001C3AAE"/>
    <w:rsid w:val="001C3E4E"/>
    <w:rsid w:val="001C5F45"/>
    <w:rsid w:val="001C7EAA"/>
    <w:rsid w:val="001D13A8"/>
    <w:rsid w:val="001E144C"/>
    <w:rsid w:val="001E1662"/>
    <w:rsid w:val="001E3595"/>
    <w:rsid w:val="001E42DF"/>
    <w:rsid w:val="001F2B37"/>
    <w:rsid w:val="001F31F8"/>
    <w:rsid w:val="001F3F46"/>
    <w:rsid w:val="00200F45"/>
    <w:rsid w:val="002019AD"/>
    <w:rsid w:val="00202148"/>
    <w:rsid w:val="00205B35"/>
    <w:rsid w:val="00207C48"/>
    <w:rsid w:val="00207F7D"/>
    <w:rsid w:val="00210A69"/>
    <w:rsid w:val="00211B76"/>
    <w:rsid w:val="00213E33"/>
    <w:rsid w:val="00216298"/>
    <w:rsid w:val="00216DC4"/>
    <w:rsid w:val="00220FFE"/>
    <w:rsid w:val="0022164B"/>
    <w:rsid w:val="00222710"/>
    <w:rsid w:val="00222F79"/>
    <w:rsid w:val="00223B54"/>
    <w:rsid w:val="00230055"/>
    <w:rsid w:val="002304C3"/>
    <w:rsid w:val="002335AC"/>
    <w:rsid w:val="00233E88"/>
    <w:rsid w:val="0023558E"/>
    <w:rsid w:val="00236B65"/>
    <w:rsid w:val="0023710F"/>
    <w:rsid w:val="00241F3F"/>
    <w:rsid w:val="00241FFC"/>
    <w:rsid w:val="0024387E"/>
    <w:rsid w:val="002449D5"/>
    <w:rsid w:val="0024767A"/>
    <w:rsid w:val="00247C5C"/>
    <w:rsid w:val="002510ED"/>
    <w:rsid w:val="0025211F"/>
    <w:rsid w:val="002523C7"/>
    <w:rsid w:val="00252D61"/>
    <w:rsid w:val="002544CD"/>
    <w:rsid w:val="0026519D"/>
    <w:rsid w:val="00270F78"/>
    <w:rsid w:val="002746A9"/>
    <w:rsid w:val="00275CBE"/>
    <w:rsid w:val="0027688C"/>
    <w:rsid w:val="002772C9"/>
    <w:rsid w:val="00277DDD"/>
    <w:rsid w:val="00281A18"/>
    <w:rsid w:val="00281A86"/>
    <w:rsid w:val="00281E66"/>
    <w:rsid w:val="002832F2"/>
    <w:rsid w:val="00290301"/>
    <w:rsid w:val="002915EB"/>
    <w:rsid w:val="002921ED"/>
    <w:rsid w:val="00293E6A"/>
    <w:rsid w:val="00294765"/>
    <w:rsid w:val="00295925"/>
    <w:rsid w:val="00295CE3"/>
    <w:rsid w:val="002A6EA1"/>
    <w:rsid w:val="002A7235"/>
    <w:rsid w:val="002B14F2"/>
    <w:rsid w:val="002B31E8"/>
    <w:rsid w:val="002B6858"/>
    <w:rsid w:val="002C4725"/>
    <w:rsid w:val="002C6398"/>
    <w:rsid w:val="002D10AF"/>
    <w:rsid w:val="002D3523"/>
    <w:rsid w:val="002D505C"/>
    <w:rsid w:val="002D5EF3"/>
    <w:rsid w:val="002E01C0"/>
    <w:rsid w:val="002F19B2"/>
    <w:rsid w:val="002F292A"/>
    <w:rsid w:val="002F4F2C"/>
    <w:rsid w:val="00301F35"/>
    <w:rsid w:val="00302E9C"/>
    <w:rsid w:val="003041FB"/>
    <w:rsid w:val="003137B1"/>
    <w:rsid w:val="00315C59"/>
    <w:rsid w:val="00315CE3"/>
    <w:rsid w:val="003169A1"/>
    <w:rsid w:val="00317503"/>
    <w:rsid w:val="00321B61"/>
    <w:rsid w:val="00322CE6"/>
    <w:rsid w:val="00324468"/>
    <w:rsid w:val="0032453B"/>
    <w:rsid w:val="00325524"/>
    <w:rsid w:val="003275D1"/>
    <w:rsid w:val="00332068"/>
    <w:rsid w:val="00332301"/>
    <w:rsid w:val="00333647"/>
    <w:rsid w:val="00337564"/>
    <w:rsid w:val="00340F0B"/>
    <w:rsid w:val="00343334"/>
    <w:rsid w:val="00343602"/>
    <w:rsid w:val="00344770"/>
    <w:rsid w:val="003452CB"/>
    <w:rsid w:val="0034592A"/>
    <w:rsid w:val="0034753E"/>
    <w:rsid w:val="003500D4"/>
    <w:rsid w:val="00350777"/>
    <w:rsid w:val="003523A2"/>
    <w:rsid w:val="00352A4D"/>
    <w:rsid w:val="0035534B"/>
    <w:rsid w:val="00356BA9"/>
    <w:rsid w:val="003656EC"/>
    <w:rsid w:val="003663CE"/>
    <w:rsid w:val="003672F1"/>
    <w:rsid w:val="003674AF"/>
    <w:rsid w:val="00371146"/>
    <w:rsid w:val="003712D3"/>
    <w:rsid w:val="003739FC"/>
    <w:rsid w:val="003801DB"/>
    <w:rsid w:val="003805D7"/>
    <w:rsid w:val="0038286A"/>
    <w:rsid w:val="00385119"/>
    <w:rsid w:val="0038602D"/>
    <w:rsid w:val="00386397"/>
    <w:rsid w:val="00386FBE"/>
    <w:rsid w:val="00393174"/>
    <w:rsid w:val="00395EAA"/>
    <w:rsid w:val="00396DC5"/>
    <w:rsid w:val="003A0A3F"/>
    <w:rsid w:val="003A0FBC"/>
    <w:rsid w:val="003A39D9"/>
    <w:rsid w:val="003A6A9B"/>
    <w:rsid w:val="003B641B"/>
    <w:rsid w:val="003B6611"/>
    <w:rsid w:val="003C1413"/>
    <w:rsid w:val="003C35B1"/>
    <w:rsid w:val="003C6213"/>
    <w:rsid w:val="003C645F"/>
    <w:rsid w:val="003C7FFB"/>
    <w:rsid w:val="003D4D26"/>
    <w:rsid w:val="003E02A2"/>
    <w:rsid w:val="003E0B38"/>
    <w:rsid w:val="003E5F14"/>
    <w:rsid w:val="003E647B"/>
    <w:rsid w:val="003F0048"/>
    <w:rsid w:val="003F1AFF"/>
    <w:rsid w:val="003F1BEF"/>
    <w:rsid w:val="003F52C8"/>
    <w:rsid w:val="003F6812"/>
    <w:rsid w:val="003F7543"/>
    <w:rsid w:val="00402D69"/>
    <w:rsid w:val="00406F76"/>
    <w:rsid w:val="00407E4D"/>
    <w:rsid w:val="00412AA1"/>
    <w:rsid w:val="004139A2"/>
    <w:rsid w:val="0042009C"/>
    <w:rsid w:val="004206A8"/>
    <w:rsid w:val="00420746"/>
    <w:rsid w:val="00421C25"/>
    <w:rsid w:val="004229BF"/>
    <w:rsid w:val="0042303B"/>
    <w:rsid w:val="00424F07"/>
    <w:rsid w:val="00426A6C"/>
    <w:rsid w:val="004277A5"/>
    <w:rsid w:val="00427D2A"/>
    <w:rsid w:val="00430FE4"/>
    <w:rsid w:val="00430FF0"/>
    <w:rsid w:val="00431ADF"/>
    <w:rsid w:val="004347AE"/>
    <w:rsid w:val="00435517"/>
    <w:rsid w:val="004366A2"/>
    <w:rsid w:val="00441133"/>
    <w:rsid w:val="004457DE"/>
    <w:rsid w:val="00446601"/>
    <w:rsid w:val="004468B9"/>
    <w:rsid w:val="00447455"/>
    <w:rsid w:val="00456F6B"/>
    <w:rsid w:val="004576C7"/>
    <w:rsid w:val="0046240F"/>
    <w:rsid w:val="0047125D"/>
    <w:rsid w:val="00472436"/>
    <w:rsid w:val="00475056"/>
    <w:rsid w:val="00476958"/>
    <w:rsid w:val="00476E25"/>
    <w:rsid w:val="00477069"/>
    <w:rsid w:val="0048378B"/>
    <w:rsid w:val="004857AC"/>
    <w:rsid w:val="00485D9A"/>
    <w:rsid w:val="00491B16"/>
    <w:rsid w:val="00492641"/>
    <w:rsid w:val="00494150"/>
    <w:rsid w:val="004955FC"/>
    <w:rsid w:val="00497618"/>
    <w:rsid w:val="004A2814"/>
    <w:rsid w:val="004A309B"/>
    <w:rsid w:val="004B0891"/>
    <w:rsid w:val="004B5C93"/>
    <w:rsid w:val="004B7702"/>
    <w:rsid w:val="004C658C"/>
    <w:rsid w:val="004C784A"/>
    <w:rsid w:val="004C7F28"/>
    <w:rsid w:val="004D4820"/>
    <w:rsid w:val="004E0387"/>
    <w:rsid w:val="004E0730"/>
    <w:rsid w:val="004E1275"/>
    <w:rsid w:val="004E2646"/>
    <w:rsid w:val="004E3113"/>
    <w:rsid w:val="004E53EC"/>
    <w:rsid w:val="004F1852"/>
    <w:rsid w:val="005017E8"/>
    <w:rsid w:val="00503BCE"/>
    <w:rsid w:val="00505914"/>
    <w:rsid w:val="00510E64"/>
    <w:rsid w:val="00514089"/>
    <w:rsid w:val="0051422D"/>
    <w:rsid w:val="00514FEE"/>
    <w:rsid w:val="00516699"/>
    <w:rsid w:val="00517723"/>
    <w:rsid w:val="00517E79"/>
    <w:rsid w:val="00520E6A"/>
    <w:rsid w:val="00533FA0"/>
    <w:rsid w:val="00534F93"/>
    <w:rsid w:val="005370EC"/>
    <w:rsid w:val="005449B6"/>
    <w:rsid w:val="005473CD"/>
    <w:rsid w:val="00547D28"/>
    <w:rsid w:val="005547A2"/>
    <w:rsid w:val="00560033"/>
    <w:rsid w:val="00560447"/>
    <w:rsid w:val="00560B31"/>
    <w:rsid w:val="00561850"/>
    <w:rsid w:val="005638BF"/>
    <w:rsid w:val="005666F5"/>
    <w:rsid w:val="00566918"/>
    <w:rsid w:val="0056783D"/>
    <w:rsid w:val="0056793B"/>
    <w:rsid w:val="00567BEE"/>
    <w:rsid w:val="00574631"/>
    <w:rsid w:val="00576EE8"/>
    <w:rsid w:val="005837F3"/>
    <w:rsid w:val="00585902"/>
    <w:rsid w:val="00587F49"/>
    <w:rsid w:val="005916C7"/>
    <w:rsid w:val="005929B6"/>
    <w:rsid w:val="00594A6F"/>
    <w:rsid w:val="00595887"/>
    <w:rsid w:val="00595E51"/>
    <w:rsid w:val="005A2688"/>
    <w:rsid w:val="005A2A4A"/>
    <w:rsid w:val="005A44BD"/>
    <w:rsid w:val="005A5574"/>
    <w:rsid w:val="005A6FFA"/>
    <w:rsid w:val="005B0D9C"/>
    <w:rsid w:val="005B13E6"/>
    <w:rsid w:val="005B2658"/>
    <w:rsid w:val="005B7982"/>
    <w:rsid w:val="005B7994"/>
    <w:rsid w:val="005C17F9"/>
    <w:rsid w:val="005C353A"/>
    <w:rsid w:val="005C3E41"/>
    <w:rsid w:val="005C5502"/>
    <w:rsid w:val="005D24DD"/>
    <w:rsid w:val="005D3BA6"/>
    <w:rsid w:val="005D6A1E"/>
    <w:rsid w:val="005D6AD7"/>
    <w:rsid w:val="005D72B8"/>
    <w:rsid w:val="005D75A5"/>
    <w:rsid w:val="005D7EBC"/>
    <w:rsid w:val="005E7322"/>
    <w:rsid w:val="005E7C89"/>
    <w:rsid w:val="005F159A"/>
    <w:rsid w:val="005F7664"/>
    <w:rsid w:val="00601152"/>
    <w:rsid w:val="00610213"/>
    <w:rsid w:val="006107A6"/>
    <w:rsid w:val="00612B4E"/>
    <w:rsid w:val="00612FB2"/>
    <w:rsid w:val="006132AB"/>
    <w:rsid w:val="00614102"/>
    <w:rsid w:val="00622686"/>
    <w:rsid w:val="00625335"/>
    <w:rsid w:val="006270D0"/>
    <w:rsid w:val="00627181"/>
    <w:rsid w:val="00632023"/>
    <w:rsid w:val="00633C10"/>
    <w:rsid w:val="0063621C"/>
    <w:rsid w:val="00636F8E"/>
    <w:rsid w:val="00637136"/>
    <w:rsid w:val="00637228"/>
    <w:rsid w:val="00637267"/>
    <w:rsid w:val="00643028"/>
    <w:rsid w:val="0064631B"/>
    <w:rsid w:val="00646B3D"/>
    <w:rsid w:val="006475FD"/>
    <w:rsid w:val="00655A97"/>
    <w:rsid w:val="00655E0F"/>
    <w:rsid w:val="00660EF1"/>
    <w:rsid w:val="006610A6"/>
    <w:rsid w:val="00662BB4"/>
    <w:rsid w:val="006703E1"/>
    <w:rsid w:val="00670CB9"/>
    <w:rsid w:val="00675E48"/>
    <w:rsid w:val="00685D7A"/>
    <w:rsid w:val="00690946"/>
    <w:rsid w:val="006939EF"/>
    <w:rsid w:val="006953A3"/>
    <w:rsid w:val="006A21B9"/>
    <w:rsid w:val="006A4495"/>
    <w:rsid w:val="006A6355"/>
    <w:rsid w:val="006B12B2"/>
    <w:rsid w:val="006B1521"/>
    <w:rsid w:val="006B588F"/>
    <w:rsid w:val="006B6214"/>
    <w:rsid w:val="006C0029"/>
    <w:rsid w:val="006C223F"/>
    <w:rsid w:val="006C721C"/>
    <w:rsid w:val="006C72BA"/>
    <w:rsid w:val="006D162E"/>
    <w:rsid w:val="006D4695"/>
    <w:rsid w:val="006D5B64"/>
    <w:rsid w:val="006D61FE"/>
    <w:rsid w:val="006D6768"/>
    <w:rsid w:val="006D68EB"/>
    <w:rsid w:val="006E006D"/>
    <w:rsid w:val="006E2042"/>
    <w:rsid w:val="006E5132"/>
    <w:rsid w:val="006E76F0"/>
    <w:rsid w:val="006F2B4A"/>
    <w:rsid w:val="00702BB7"/>
    <w:rsid w:val="00704D98"/>
    <w:rsid w:val="00704EA6"/>
    <w:rsid w:val="00705369"/>
    <w:rsid w:val="0070560A"/>
    <w:rsid w:val="007059BF"/>
    <w:rsid w:val="00707610"/>
    <w:rsid w:val="007116A3"/>
    <w:rsid w:val="007129B5"/>
    <w:rsid w:val="007143DF"/>
    <w:rsid w:val="00715E5B"/>
    <w:rsid w:val="00720DA1"/>
    <w:rsid w:val="00725BFD"/>
    <w:rsid w:val="00727BF2"/>
    <w:rsid w:val="0073190A"/>
    <w:rsid w:val="007348E1"/>
    <w:rsid w:val="00737F51"/>
    <w:rsid w:val="00740F4B"/>
    <w:rsid w:val="00743215"/>
    <w:rsid w:val="00747C82"/>
    <w:rsid w:val="00750531"/>
    <w:rsid w:val="00750F2B"/>
    <w:rsid w:val="00752653"/>
    <w:rsid w:val="0075390C"/>
    <w:rsid w:val="0075480E"/>
    <w:rsid w:val="00756031"/>
    <w:rsid w:val="007578A0"/>
    <w:rsid w:val="00761326"/>
    <w:rsid w:val="0076275E"/>
    <w:rsid w:val="00763404"/>
    <w:rsid w:val="007650FA"/>
    <w:rsid w:val="007662DC"/>
    <w:rsid w:val="00767141"/>
    <w:rsid w:val="007743CC"/>
    <w:rsid w:val="007760C5"/>
    <w:rsid w:val="007760FB"/>
    <w:rsid w:val="00776C3B"/>
    <w:rsid w:val="00777229"/>
    <w:rsid w:val="007846A4"/>
    <w:rsid w:val="00784AF4"/>
    <w:rsid w:val="007869E6"/>
    <w:rsid w:val="00787B09"/>
    <w:rsid w:val="00790308"/>
    <w:rsid w:val="00792713"/>
    <w:rsid w:val="00795E3D"/>
    <w:rsid w:val="00796E0F"/>
    <w:rsid w:val="007A108F"/>
    <w:rsid w:val="007A1822"/>
    <w:rsid w:val="007A1A8C"/>
    <w:rsid w:val="007A30E6"/>
    <w:rsid w:val="007A3786"/>
    <w:rsid w:val="007A538E"/>
    <w:rsid w:val="007A56B9"/>
    <w:rsid w:val="007B2023"/>
    <w:rsid w:val="007B2067"/>
    <w:rsid w:val="007B5119"/>
    <w:rsid w:val="007B7985"/>
    <w:rsid w:val="007C12AD"/>
    <w:rsid w:val="007C3A2B"/>
    <w:rsid w:val="007C4C11"/>
    <w:rsid w:val="007C6D36"/>
    <w:rsid w:val="007D2F35"/>
    <w:rsid w:val="007D6E49"/>
    <w:rsid w:val="007E0B6E"/>
    <w:rsid w:val="007E269F"/>
    <w:rsid w:val="007E2D3A"/>
    <w:rsid w:val="007E5A00"/>
    <w:rsid w:val="007E6830"/>
    <w:rsid w:val="007E70AA"/>
    <w:rsid w:val="007E7460"/>
    <w:rsid w:val="007F5BE6"/>
    <w:rsid w:val="007F6611"/>
    <w:rsid w:val="00807C91"/>
    <w:rsid w:val="008120A5"/>
    <w:rsid w:val="00812F24"/>
    <w:rsid w:val="0082299B"/>
    <w:rsid w:val="00824252"/>
    <w:rsid w:val="00825080"/>
    <w:rsid w:val="00831859"/>
    <w:rsid w:val="0083253F"/>
    <w:rsid w:val="008343E5"/>
    <w:rsid w:val="00840DFF"/>
    <w:rsid w:val="00840FBE"/>
    <w:rsid w:val="00845650"/>
    <w:rsid w:val="00846310"/>
    <w:rsid w:val="00846629"/>
    <w:rsid w:val="00850637"/>
    <w:rsid w:val="00852A32"/>
    <w:rsid w:val="00863D19"/>
    <w:rsid w:val="00863F67"/>
    <w:rsid w:val="00865538"/>
    <w:rsid w:val="00875C1A"/>
    <w:rsid w:val="008763B9"/>
    <w:rsid w:val="00877034"/>
    <w:rsid w:val="008773F8"/>
    <w:rsid w:val="00877A6F"/>
    <w:rsid w:val="00880010"/>
    <w:rsid w:val="008864D4"/>
    <w:rsid w:val="0088734A"/>
    <w:rsid w:val="008900F0"/>
    <w:rsid w:val="00890B87"/>
    <w:rsid w:val="0089227A"/>
    <w:rsid w:val="00892C72"/>
    <w:rsid w:val="00892EFF"/>
    <w:rsid w:val="00893B1D"/>
    <w:rsid w:val="0089489F"/>
    <w:rsid w:val="00895D3D"/>
    <w:rsid w:val="00896DDC"/>
    <w:rsid w:val="00896E45"/>
    <w:rsid w:val="008A21F0"/>
    <w:rsid w:val="008A61ED"/>
    <w:rsid w:val="008B038D"/>
    <w:rsid w:val="008B1611"/>
    <w:rsid w:val="008B3C19"/>
    <w:rsid w:val="008B4F72"/>
    <w:rsid w:val="008B6BF1"/>
    <w:rsid w:val="008B7922"/>
    <w:rsid w:val="008C4152"/>
    <w:rsid w:val="008C5DB2"/>
    <w:rsid w:val="008C6D7F"/>
    <w:rsid w:val="008C78F8"/>
    <w:rsid w:val="008D4C2A"/>
    <w:rsid w:val="008D4E16"/>
    <w:rsid w:val="008D599A"/>
    <w:rsid w:val="008D785F"/>
    <w:rsid w:val="008D7E43"/>
    <w:rsid w:val="008E19EF"/>
    <w:rsid w:val="008E5322"/>
    <w:rsid w:val="008E5521"/>
    <w:rsid w:val="008E7FAB"/>
    <w:rsid w:val="008F1D9C"/>
    <w:rsid w:val="008F488D"/>
    <w:rsid w:val="008F7FD9"/>
    <w:rsid w:val="009038DC"/>
    <w:rsid w:val="00907555"/>
    <w:rsid w:val="009142B3"/>
    <w:rsid w:val="0091674C"/>
    <w:rsid w:val="00916970"/>
    <w:rsid w:val="00920D84"/>
    <w:rsid w:val="00920DB2"/>
    <w:rsid w:val="0092172D"/>
    <w:rsid w:val="00931B3E"/>
    <w:rsid w:val="00935995"/>
    <w:rsid w:val="0094019C"/>
    <w:rsid w:val="0094068A"/>
    <w:rsid w:val="0094686D"/>
    <w:rsid w:val="0095124E"/>
    <w:rsid w:val="00952074"/>
    <w:rsid w:val="00953D26"/>
    <w:rsid w:val="0095494A"/>
    <w:rsid w:val="0095560A"/>
    <w:rsid w:val="009635D1"/>
    <w:rsid w:val="0096598B"/>
    <w:rsid w:val="00965D53"/>
    <w:rsid w:val="00970019"/>
    <w:rsid w:val="00976910"/>
    <w:rsid w:val="009825E5"/>
    <w:rsid w:val="0098373A"/>
    <w:rsid w:val="00984863"/>
    <w:rsid w:val="00985CD2"/>
    <w:rsid w:val="009923BC"/>
    <w:rsid w:val="009928E6"/>
    <w:rsid w:val="009928E7"/>
    <w:rsid w:val="009956E1"/>
    <w:rsid w:val="00996295"/>
    <w:rsid w:val="00997FCF"/>
    <w:rsid w:val="009A4ADE"/>
    <w:rsid w:val="009A60FB"/>
    <w:rsid w:val="009A6145"/>
    <w:rsid w:val="009A7893"/>
    <w:rsid w:val="009A7961"/>
    <w:rsid w:val="009A7A93"/>
    <w:rsid w:val="009A7C57"/>
    <w:rsid w:val="009C75AB"/>
    <w:rsid w:val="009C766C"/>
    <w:rsid w:val="009D3437"/>
    <w:rsid w:val="009D3658"/>
    <w:rsid w:val="009D6FBE"/>
    <w:rsid w:val="009E1048"/>
    <w:rsid w:val="009E1161"/>
    <w:rsid w:val="009E3843"/>
    <w:rsid w:val="009E6813"/>
    <w:rsid w:val="009E7763"/>
    <w:rsid w:val="009E79AD"/>
    <w:rsid w:val="009F01F0"/>
    <w:rsid w:val="009F1135"/>
    <w:rsid w:val="009F21E1"/>
    <w:rsid w:val="009F4B9B"/>
    <w:rsid w:val="009F72E8"/>
    <w:rsid w:val="009F73EE"/>
    <w:rsid w:val="00A071B9"/>
    <w:rsid w:val="00A07475"/>
    <w:rsid w:val="00A102EE"/>
    <w:rsid w:val="00A13162"/>
    <w:rsid w:val="00A153F0"/>
    <w:rsid w:val="00A156F0"/>
    <w:rsid w:val="00A1753C"/>
    <w:rsid w:val="00A23709"/>
    <w:rsid w:val="00A24236"/>
    <w:rsid w:val="00A24C28"/>
    <w:rsid w:val="00A25612"/>
    <w:rsid w:val="00A264C8"/>
    <w:rsid w:val="00A31668"/>
    <w:rsid w:val="00A3235C"/>
    <w:rsid w:val="00A333FF"/>
    <w:rsid w:val="00A33DBA"/>
    <w:rsid w:val="00A3439D"/>
    <w:rsid w:val="00A35321"/>
    <w:rsid w:val="00A36A6B"/>
    <w:rsid w:val="00A36C0C"/>
    <w:rsid w:val="00A36C4D"/>
    <w:rsid w:val="00A37AD5"/>
    <w:rsid w:val="00A4117B"/>
    <w:rsid w:val="00A421D2"/>
    <w:rsid w:val="00A46365"/>
    <w:rsid w:val="00A508A1"/>
    <w:rsid w:val="00A511B3"/>
    <w:rsid w:val="00A5394D"/>
    <w:rsid w:val="00A539C6"/>
    <w:rsid w:val="00A60C63"/>
    <w:rsid w:val="00A62AED"/>
    <w:rsid w:val="00A63000"/>
    <w:rsid w:val="00A6589D"/>
    <w:rsid w:val="00A671C5"/>
    <w:rsid w:val="00A70F7A"/>
    <w:rsid w:val="00A71CE4"/>
    <w:rsid w:val="00A745A9"/>
    <w:rsid w:val="00A8313D"/>
    <w:rsid w:val="00A83515"/>
    <w:rsid w:val="00A8539F"/>
    <w:rsid w:val="00A872CC"/>
    <w:rsid w:val="00A926B9"/>
    <w:rsid w:val="00A93070"/>
    <w:rsid w:val="00A954CB"/>
    <w:rsid w:val="00A9645C"/>
    <w:rsid w:val="00A96481"/>
    <w:rsid w:val="00A979BC"/>
    <w:rsid w:val="00AA003F"/>
    <w:rsid w:val="00AA27D6"/>
    <w:rsid w:val="00AA3C77"/>
    <w:rsid w:val="00AA42D7"/>
    <w:rsid w:val="00AA4A60"/>
    <w:rsid w:val="00AB168B"/>
    <w:rsid w:val="00AB1B71"/>
    <w:rsid w:val="00AB1D41"/>
    <w:rsid w:val="00AB386F"/>
    <w:rsid w:val="00AB38C8"/>
    <w:rsid w:val="00AB780E"/>
    <w:rsid w:val="00AC323C"/>
    <w:rsid w:val="00AC7475"/>
    <w:rsid w:val="00AD627E"/>
    <w:rsid w:val="00AE3AF5"/>
    <w:rsid w:val="00AE5292"/>
    <w:rsid w:val="00AE559B"/>
    <w:rsid w:val="00AE69CE"/>
    <w:rsid w:val="00AF0678"/>
    <w:rsid w:val="00AF13B7"/>
    <w:rsid w:val="00AF2AD1"/>
    <w:rsid w:val="00AF6654"/>
    <w:rsid w:val="00AF673E"/>
    <w:rsid w:val="00B06DD6"/>
    <w:rsid w:val="00B078AE"/>
    <w:rsid w:val="00B07B0D"/>
    <w:rsid w:val="00B15CE3"/>
    <w:rsid w:val="00B20546"/>
    <w:rsid w:val="00B236B6"/>
    <w:rsid w:val="00B30586"/>
    <w:rsid w:val="00B314E1"/>
    <w:rsid w:val="00B31B17"/>
    <w:rsid w:val="00B3396D"/>
    <w:rsid w:val="00B33C16"/>
    <w:rsid w:val="00B34BCF"/>
    <w:rsid w:val="00B34EDE"/>
    <w:rsid w:val="00B37A37"/>
    <w:rsid w:val="00B40401"/>
    <w:rsid w:val="00B408D5"/>
    <w:rsid w:val="00B43A04"/>
    <w:rsid w:val="00B43C16"/>
    <w:rsid w:val="00B44325"/>
    <w:rsid w:val="00B44395"/>
    <w:rsid w:val="00B52C90"/>
    <w:rsid w:val="00B564B9"/>
    <w:rsid w:val="00B62B49"/>
    <w:rsid w:val="00B6308E"/>
    <w:rsid w:val="00B674F2"/>
    <w:rsid w:val="00B67643"/>
    <w:rsid w:val="00B71F0A"/>
    <w:rsid w:val="00B73D4F"/>
    <w:rsid w:val="00B7689A"/>
    <w:rsid w:val="00B82F24"/>
    <w:rsid w:val="00B8329C"/>
    <w:rsid w:val="00B854E0"/>
    <w:rsid w:val="00B85FDD"/>
    <w:rsid w:val="00B86B01"/>
    <w:rsid w:val="00BA2530"/>
    <w:rsid w:val="00BA43DF"/>
    <w:rsid w:val="00BA7CC5"/>
    <w:rsid w:val="00BB072D"/>
    <w:rsid w:val="00BB3F14"/>
    <w:rsid w:val="00BB4362"/>
    <w:rsid w:val="00BB53F2"/>
    <w:rsid w:val="00BB6F38"/>
    <w:rsid w:val="00BC37FC"/>
    <w:rsid w:val="00BC3AF7"/>
    <w:rsid w:val="00BC5B64"/>
    <w:rsid w:val="00BC5FD0"/>
    <w:rsid w:val="00BC7AA3"/>
    <w:rsid w:val="00BC7B92"/>
    <w:rsid w:val="00BD071C"/>
    <w:rsid w:val="00BD5592"/>
    <w:rsid w:val="00BD7024"/>
    <w:rsid w:val="00BE2E53"/>
    <w:rsid w:val="00BF09CD"/>
    <w:rsid w:val="00BF1691"/>
    <w:rsid w:val="00BF1C8D"/>
    <w:rsid w:val="00BF1F10"/>
    <w:rsid w:val="00BF37B4"/>
    <w:rsid w:val="00BF41D3"/>
    <w:rsid w:val="00BF5909"/>
    <w:rsid w:val="00BF5F8D"/>
    <w:rsid w:val="00C02EF4"/>
    <w:rsid w:val="00C03C11"/>
    <w:rsid w:val="00C07818"/>
    <w:rsid w:val="00C10DF0"/>
    <w:rsid w:val="00C131E8"/>
    <w:rsid w:val="00C143B8"/>
    <w:rsid w:val="00C22F8C"/>
    <w:rsid w:val="00C23D49"/>
    <w:rsid w:val="00C23E5E"/>
    <w:rsid w:val="00C264A9"/>
    <w:rsid w:val="00C32A10"/>
    <w:rsid w:val="00C3592F"/>
    <w:rsid w:val="00C37C80"/>
    <w:rsid w:val="00C41173"/>
    <w:rsid w:val="00C46FBC"/>
    <w:rsid w:val="00C54AB5"/>
    <w:rsid w:val="00C62864"/>
    <w:rsid w:val="00C70EF5"/>
    <w:rsid w:val="00C715A7"/>
    <w:rsid w:val="00C71D94"/>
    <w:rsid w:val="00C7249B"/>
    <w:rsid w:val="00C72AD6"/>
    <w:rsid w:val="00C7389C"/>
    <w:rsid w:val="00C739D9"/>
    <w:rsid w:val="00C7794D"/>
    <w:rsid w:val="00C77C85"/>
    <w:rsid w:val="00C843A9"/>
    <w:rsid w:val="00C86C89"/>
    <w:rsid w:val="00C92D0E"/>
    <w:rsid w:val="00C92D7A"/>
    <w:rsid w:val="00C95BB4"/>
    <w:rsid w:val="00C96151"/>
    <w:rsid w:val="00CA0DB1"/>
    <w:rsid w:val="00CA165A"/>
    <w:rsid w:val="00CA38AD"/>
    <w:rsid w:val="00CA41DA"/>
    <w:rsid w:val="00CA47A8"/>
    <w:rsid w:val="00CA6AB5"/>
    <w:rsid w:val="00CB1C43"/>
    <w:rsid w:val="00CB2C1C"/>
    <w:rsid w:val="00CB53F1"/>
    <w:rsid w:val="00CB5843"/>
    <w:rsid w:val="00CC294B"/>
    <w:rsid w:val="00CE3F18"/>
    <w:rsid w:val="00CE44FD"/>
    <w:rsid w:val="00CF2681"/>
    <w:rsid w:val="00CF3508"/>
    <w:rsid w:val="00CF3BF7"/>
    <w:rsid w:val="00CF3E45"/>
    <w:rsid w:val="00CF51AA"/>
    <w:rsid w:val="00CF7091"/>
    <w:rsid w:val="00CF788E"/>
    <w:rsid w:val="00D000A8"/>
    <w:rsid w:val="00D00311"/>
    <w:rsid w:val="00D0391D"/>
    <w:rsid w:val="00D046F6"/>
    <w:rsid w:val="00D06572"/>
    <w:rsid w:val="00D07B68"/>
    <w:rsid w:val="00D106BB"/>
    <w:rsid w:val="00D10ED1"/>
    <w:rsid w:val="00D115D9"/>
    <w:rsid w:val="00D146AD"/>
    <w:rsid w:val="00D14EE3"/>
    <w:rsid w:val="00D1624B"/>
    <w:rsid w:val="00D16596"/>
    <w:rsid w:val="00D22166"/>
    <w:rsid w:val="00D26DB7"/>
    <w:rsid w:val="00D2737B"/>
    <w:rsid w:val="00D2745C"/>
    <w:rsid w:val="00D30C28"/>
    <w:rsid w:val="00D34B02"/>
    <w:rsid w:val="00D3696A"/>
    <w:rsid w:val="00D40620"/>
    <w:rsid w:val="00D42663"/>
    <w:rsid w:val="00D440C2"/>
    <w:rsid w:val="00D45D9A"/>
    <w:rsid w:val="00D50CFD"/>
    <w:rsid w:val="00D54E95"/>
    <w:rsid w:val="00D60FC4"/>
    <w:rsid w:val="00D6401F"/>
    <w:rsid w:val="00D674A5"/>
    <w:rsid w:val="00D707CC"/>
    <w:rsid w:val="00D72314"/>
    <w:rsid w:val="00D744FE"/>
    <w:rsid w:val="00D775A5"/>
    <w:rsid w:val="00D823D7"/>
    <w:rsid w:val="00D84603"/>
    <w:rsid w:val="00D85FEA"/>
    <w:rsid w:val="00D868BD"/>
    <w:rsid w:val="00D90769"/>
    <w:rsid w:val="00D91B7F"/>
    <w:rsid w:val="00D95F55"/>
    <w:rsid w:val="00DA0154"/>
    <w:rsid w:val="00DA1D3E"/>
    <w:rsid w:val="00DA3E45"/>
    <w:rsid w:val="00DA6AA0"/>
    <w:rsid w:val="00DB0ED6"/>
    <w:rsid w:val="00DB37BD"/>
    <w:rsid w:val="00DB5C3E"/>
    <w:rsid w:val="00DB7CF8"/>
    <w:rsid w:val="00DC057A"/>
    <w:rsid w:val="00DC1419"/>
    <w:rsid w:val="00DC49A6"/>
    <w:rsid w:val="00DC659B"/>
    <w:rsid w:val="00DD16E6"/>
    <w:rsid w:val="00DD7BAB"/>
    <w:rsid w:val="00DE147F"/>
    <w:rsid w:val="00DE2803"/>
    <w:rsid w:val="00DE2FDF"/>
    <w:rsid w:val="00DE64BD"/>
    <w:rsid w:val="00DE7EEF"/>
    <w:rsid w:val="00DF07B6"/>
    <w:rsid w:val="00DF0FE4"/>
    <w:rsid w:val="00DF2310"/>
    <w:rsid w:val="00DF2A5A"/>
    <w:rsid w:val="00DF2D43"/>
    <w:rsid w:val="00DF395B"/>
    <w:rsid w:val="00DF3BF8"/>
    <w:rsid w:val="00E01A11"/>
    <w:rsid w:val="00E02138"/>
    <w:rsid w:val="00E0381D"/>
    <w:rsid w:val="00E0595B"/>
    <w:rsid w:val="00E111E0"/>
    <w:rsid w:val="00E20190"/>
    <w:rsid w:val="00E21325"/>
    <w:rsid w:val="00E24317"/>
    <w:rsid w:val="00E2608B"/>
    <w:rsid w:val="00E260A9"/>
    <w:rsid w:val="00E331EC"/>
    <w:rsid w:val="00E33E0E"/>
    <w:rsid w:val="00E34DB0"/>
    <w:rsid w:val="00E3587E"/>
    <w:rsid w:val="00E37C54"/>
    <w:rsid w:val="00E4042E"/>
    <w:rsid w:val="00E42857"/>
    <w:rsid w:val="00E44A2D"/>
    <w:rsid w:val="00E47C5E"/>
    <w:rsid w:val="00E51850"/>
    <w:rsid w:val="00E5263E"/>
    <w:rsid w:val="00E53304"/>
    <w:rsid w:val="00E57180"/>
    <w:rsid w:val="00E61E9D"/>
    <w:rsid w:val="00E62AA7"/>
    <w:rsid w:val="00E6349D"/>
    <w:rsid w:val="00E6435E"/>
    <w:rsid w:val="00E67281"/>
    <w:rsid w:val="00E76146"/>
    <w:rsid w:val="00E84149"/>
    <w:rsid w:val="00E8677D"/>
    <w:rsid w:val="00E9080F"/>
    <w:rsid w:val="00E91DD1"/>
    <w:rsid w:val="00E95239"/>
    <w:rsid w:val="00EA15C4"/>
    <w:rsid w:val="00EA5589"/>
    <w:rsid w:val="00EB0E1E"/>
    <w:rsid w:val="00EB3087"/>
    <w:rsid w:val="00EB6C59"/>
    <w:rsid w:val="00EB7158"/>
    <w:rsid w:val="00EB75EA"/>
    <w:rsid w:val="00EC1630"/>
    <w:rsid w:val="00EC31AC"/>
    <w:rsid w:val="00EC3994"/>
    <w:rsid w:val="00EC3C87"/>
    <w:rsid w:val="00EC3EE2"/>
    <w:rsid w:val="00EC78D0"/>
    <w:rsid w:val="00ED0712"/>
    <w:rsid w:val="00ED114B"/>
    <w:rsid w:val="00ED1DBD"/>
    <w:rsid w:val="00ED3839"/>
    <w:rsid w:val="00ED393E"/>
    <w:rsid w:val="00ED7D6C"/>
    <w:rsid w:val="00EE1691"/>
    <w:rsid w:val="00EE549E"/>
    <w:rsid w:val="00EE75D8"/>
    <w:rsid w:val="00EF08B2"/>
    <w:rsid w:val="00EF0CAD"/>
    <w:rsid w:val="00EF219E"/>
    <w:rsid w:val="00EF244A"/>
    <w:rsid w:val="00EF2D44"/>
    <w:rsid w:val="00EF41DF"/>
    <w:rsid w:val="00EF4CD1"/>
    <w:rsid w:val="00EF52AB"/>
    <w:rsid w:val="00F00F17"/>
    <w:rsid w:val="00F06937"/>
    <w:rsid w:val="00F07A31"/>
    <w:rsid w:val="00F15C1C"/>
    <w:rsid w:val="00F17EB5"/>
    <w:rsid w:val="00F21168"/>
    <w:rsid w:val="00F2368B"/>
    <w:rsid w:val="00F250EF"/>
    <w:rsid w:val="00F30ED6"/>
    <w:rsid w:val="00F31FFF"/>
    <w:rsid w:val="00F35357"/>
    <w:rsid w:val="00F42954"/>
    <w:rsid w:val="00F45F97"/>
    <w:rsid w:val="00F508A7"/>
    <w:rsid w:val="00F50C62"/>
    <w:rsid w:val="00F51299"/>
    <w:rsid w:val="00F52433"/>
    <w:rsid w:val="00F55251"/>
    <w:rsid w:val="00F560C6"/>
    <w:rsid w:val="00F6358A"/>
    <w:rsid w:val="00F63F64"/>
    <w:rsid w:val="00F6535E"/>
    <w:rsid w:val="00F7575B"/>
    <w:rsid w:val="00F758C8"/>
    <w:rsid w:val="00F771A8"/>
    <w:rsid w:val="00F81D1B"/>
    <w:rsid w:val="00F82D7A"/>
    <w:rsid w:val="00F84527"/>
    <w:rsid w:val="00F85E76"/>
    <w:rsid w:val="00F93752"/>
    <w:rsid w:val="00FA102D"/>
    <w:rsid w:val="00FA77ED"/>
    <w:rsid w:val="00FB2355"/>
    <w:rsid w:val="00FB2726"/>
    <w:rsid w:val="00FB4427"/>
    <w:rsid w:val="00FB4910"/>
    <w:rsid w:val="00FB5485"/>
    <w:rsid w:val="00FC0657"/>
    <w:rsid w:val="00FC4C8C"/>
    <w:rsid w:val="00FC4F29"/>
    <w:rsid w:val="00FC76B3"/>
    <w:rsid w:val="00FD2DAD"/>
    <w:rsid w:val="00FD35F8"/>
    <w:rsid w:val="00FD4EB9"/>
    <w:rsid w:val="00FE0F78"/>
    <w:rsid w:val="00FE2341"/>
    <w:rsid w:val="00FF31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6AC6C4"/>
  <w15:docId w15:val="{308B9D15-30A1-4D44-B76C-E157FCE2A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en-US" w:eastAsia="en-GB"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108F"/>
  </w:style>
  <w:style w:type="paragraph" w:styleId="Heading1">
    <w:name w:val="heading 1"/>
    <w:basedOn w:val="Normal"/>
    <w:next w:val="Normal"/>
    <w:link w:val="Heading1Char"/>
    <w:uiPriority w:val="9"/>
    <w:qFormat/>
    <w:rsid w:val="007A108F"/>
    <w:pPr>
      <w:keepNext/>
      <w:keepLines/>
      <w:spacing w:before="360" w:after="40" w:line="240" w:lineRule="auto"/>
      <w:outlineLvl w:val="0"/>
    </w:pPr>
    <w:rPr>
      <w:rFonts w:asciiTheme="majorHAnsi" w:eastAsiaTheme="majorEastAsia" w:hAnsiTheme="majorHAnsi" w:cstheme="majorBidi"/>
      <w:color w:val="E36C0A" w:themeColor="accent6" w:themeShade="BF"/>
      <w:sz w:val="40"/>
      <w:szCs w:val="40"/>
    </w:rPr>
  </w:style>
  <w:style w:type="paragraph" w:styleId="Heading2">
    <w:name w:val="heading 2"/>
    <w:basedOn w:val="Normal"/>
    <w:next w:val="Normal"/>
    <w:link w:val="Heading2Char"/>
    <w:uiPriority w:val="9"/>
    <w:semiHidden/>
    <w:unhideWhenUsed/>
    <w:qFormat/>
    <w:rsid w:val="007A108F"/>
    <w:pPr>
      <w:keepNext/>
      <w:keepLines/>
      <w:spacing w:before="80" w:after="0" w:line="240" w:lineRule="auto"/>
      <w:outlineLvl w:val="1"/>
    </w:pPr>
    <w:rPr>
      <w:rFonts w:asciiTheme="majorHAnsi" w:eastAsiaTheme="majorEastAsia" w:hAnsiTheme="majorHAnsi" w:cstheme="majorBidi"/>
      <w:color w:val="E36C0A" w:themeColor="accent6" w:themeShade="BF"/>
      <w:sz w:val="28"/>
      <w:szCs w:val="28"/>
    </w:rPr>
  </w:style>
  <w:style w:type="paragraph" w:styleId="Heading3">
    <w:name w:val="heading 3"/>
    <w:basedOn w:val="Normal"/>
    <w:next w:val="Normal"/>
    <w:link w:val="Heading3Char"/>
    <w:uiPriority w:val="9"/>
    <w:semiHidden/>
    <w:unhideWhenUsed/>
    <w:qFormat/>
    <w:rsid w:val="007A108F"/>
    <w:pPr>
      <w:keepNext/>
      <w:keepLines/>
      <w:spacing w:before="80" w:after="0" w:line="240" w:lineRule="auto"/>
      <w:outlineLvl w:val="2"/>
    </w:pPr>
    <w:rPr>
      <w:rFonts w:asciiTheme="majorHAnsi" w:eastAsiaTheme="majorEastAsia" w:hAnsiTheme="majorHAnsi" w:cstheme="majorBidi"/>
      <w:color w:val="E36C0A" w:themeColor="accent6" w:themeShade="BF"/>
      <w:sz w:val="24"/>
      <w:szCs w:val="24"/>
    </w:rPr>
  </w:style>
  <w:style w:type="paragraph" w:styleId="Heading4">
    <w:name w:val="heading 4"/>
    <w:basedOn w:val="Normal"/>
    <w:next w:val="Normal"/>
    <w:link w:val="Heading4Char"/>
    <w:uiPriority w:val="9"/>
    <w:semiHidden/>
    <w:unhideWhenUsed/>
    <w:qFormat/>
    <w:rsid w:val="007A108F"/>
    <w:pPr>
      <w:keepNext/>
      <w:keepLines/>
      <w:spacing w:before="80" w:after="0"/>
      <w:outlineLvl w:val="3"/>
    </w:pPr>
    <w:rPr>
      <w:rFonts w:asciiTheme="majorHAnsi" w:eastAsiaTheme="majorEastAsia" w:hAnsiTheme="majorHAnsi" w:cstheme="majorBidi"/>
      <w:color w:val="F79646" w:themeColor="accent6"/>
      <w:sz w:val="22"/>
      <w:szCs w:val="22"/>
    </w:rPr>
  </w:style>
  <w:style w:type="paragraph" w:styleId="Heading5">
    <w:name w:val="heading 5"/>
    <w:basedOn w:val="Normal"/>
    <w:next w:val="Normal"/>
    <w:link w:val="Heading5Char"/>
    <w:uiPriority w:val="9"/>
    <w:semiHidden/>
    <w:unhideWhenUsed/>
    <w:qFormat/>
    <w:rsid w:val="007A108F"/>
    <w:pPr>
      <w:keepNext/>
      <w:keepLines/>
      <w:spacing w:before="40" w:after="0"/>
      <w:outlineLvl w:val="4"/>
    </w:pPr>
    <w:rPr>
      <w:rFonts w:asciiTheme="majorHAnsi" w:eastAsiaTheme="majorEastAsia" w:hAnsiTheme="majorHAnsi" w:cstheme="majorBidi"/>
      <w:i/>
      <w:iCs/>
      <w:color w:val="F79646" w:themeColor="accent6"/>
      <w:sz w:val="22"/>
      <w:szCs w:val="22"/>
    </w:rPr>
  </w:style>
  <w:style w:type="paragraph" w:styleId="Heading6">
    <w:name w:val="heading 6"/>
    <w:basedOn w:val="Normal"/>
    <w:next w:val="Normal"/>
    <w:link w:val="Heading6Char"/>
    <w:uiPriority w:val="9"/>
    <w:semiHidden/>
    <w:unhideWhenUsed/>
    <w:qFormat/>
    <w:rsid w:val="007A108F"/>
    <w:pPr>
      <w:keepNext/>
      <w:keepLines/>
      <w:spacing w:before="40" w:after="0"/>
      <w:outlineLvl w:val="5"/>
    </w:pPr>
    <w:rPr>
      <w:rFonts w:asciiTheme="majorHAnsi" w:eastAsiaTheme="majorEastAsia" w:hAnsiTheme="majorHAnsi" w:cstheme="majorBidi"/>
      <w:color w:val="F79646" w:themeColor="accent6"/>
    </w:rPr>
  </w:style>
  <w:style w:type="paragraph" w:styleId="Heading7">
    <w:name w:val="heading 7"/>
    <w:basedOn w:val="Normal"/>
    <w:next w:val="Normal"/>
    <w:link w:val="Heading7Char"/>
    <w:uiPriority w:val="9"/>
    <w:semiHidden/>
    <w:unhideWhenUsed/>
    <w:qFormat/>
    <w:rsid w:val="007A108F"/>
    <w:pPr>
      <w:keepNext/>
      <w:keepLines/>
      <w:spacing w:before="40" w:after="0"/>
      <w:outlineLvl w:val="6"/>
    </w:pPr>
    <w:rPr>
      <w:rFonts w:asciiTheme="majorHAnsi" w:eastAsiaTheme="majorEastAsia" w:hAnsiTheme="majorHAnsi" w:cstheme="majorBidi"/>
      <w:b/>
      <w:bCs/>
      <w:color w:val="F79646" w:themeColor="accent6"/>
    </w:rPr>
  </w:style>
  <w:style w:type="paragraph" w:styleId="Heading8">
    <w:name w:val="heading 8"/>
    <w:basedOn w:val="Normal"/>
    <w:next w:val="Normal"/>
    <w:link w:val="Heading8Char"/>
    <w:uiPriority w:val="9"/>
    <w:semiHidden/>
    <w:unhideWhenUsed/>
    <w:qFormat/>
    <w:rsid w:val="007A108F"/>
    <w:pPr>
      <w:keepNext/>
      <w:keepLines/>
      <w:spacing w:before="40" w:after="0"/>
      <w:outlineLvl w:val="7"/>
    </w:pPr>
    <w:rPr>
      <w:rFonts w:asciiTheme="majorHAnsi" w:eastAsiaTheme="majorEastAsia" w:hAnsiTheme="majorHAnsi" w:cstheme="majorBidi"/>
      <w:b/>
      <w:bCs/>
      <w:i/>
      <w:iCs/>
      <w:color w:val="F79646" w:themeColor="accent6"/>
      <w:sz w:val="20"/>
      <w:szCs w:val="20"/>
    </w:rPr>
  </w:style>
  <w:style w:type="paragraph" w:styleId="Heading9">
    <w:name w:val="heading 9"/>
    <w:basedOn w:val="Normal"/>
    <w:next w:val="Normal"/>
    <w:link w:val="Heading9Char"/>
    <w:uiPriority w:val="9"/>
    <w:semiHidden/>
    <w:unhideWhenUsed/>
    <w:qFormat/>
    <w:rsid w:val="007A108F"/>
    <w:pPr>
      <w:keepNext/>
      <w:keepLines/>
      <w:spacing w:before="40" w:after="0"/>
      <w:outlineLvl w:val="8"/>
    </w:pPr>
    <w:rPr>
      <w:rFonts w:asciiTheme="majorHAnsi" w:eastAsiaTheme="majorEastAsia" w:hAnsiTheme="majorHAnsi" w:cstheme="majorBidi"/>
      <w:i/>
      <w:iCs/>
      <w:color w:val="F79646" w:themeColor="accent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A108F"/>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paragraph" w:styleId="BalloonText">
    <w:name w:val="Balloon Text"/>
    <w:basedOn w:val="Normal"/>
    <w:link w:val="BalloonTextChar"/>
    <w:uiPriority w:val="99"/>
    <w:semiHidden/>
    <w:unhideWhenUsed/>
    <w:rsid w:val="001D63FC"/>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1D63FC"/>
    <w:rPr>
      <w:rFonts w:ascii="Lucida Grande" w:hAnsi="Lucida Grande"/>
      <w:sz w:val="18"/>
      <w:szCs w:val="18"/>
    </w:rPr>
  </w:style>
  <w:style w:type="character" w:styleId="Hyperlink">
    <w:name w:val="Hyperlink"/>
    <w:basedOn w:val="DefaultParagraphFont"/>
    <w:uiPriority w:val="99"/>
    <w:unhideWhenUsed/>
    <w:rsid w:val="001D63FC"/>
    <w:rPr>
      <w:color w:val="0000FF" w:themeColor="hyperlink"/>
      <w:u w:val="single"/>
    </w:rPr>
  </w:style>
  <w:style w:type="paragraph" w:styleId="Header">
    <w:name w:val="header"/>
    <w:basedOn w:val="Normal"/>
    <w:link w:val="HeaderChar"/>
    <w:uiPriority w:val="99"/>
    <w:unhideWhenUsed/>
    <w:rsid w:val="001D63FC"/>
    <w:pPr>
      <w:tabs>
        <w:tab w:val="center" w:pos="4320"/>
        <w:tab w:val="right" w:pos="8640"/>
      </w:tabs>
      <w:spacing w:after="0" w:line="240" w:lineRule="auto"/>
    </w:pPr>
  </w:style>
  <w:style w:type="character" w:customStyle="1" w:styleId="HeaderChar">
    <w:name w:val="Header Char"/>
    <w:basedOn w:val="DefaultParagraphFont"/>
    <w:link w:val="Header"/>
    <w:uiPriority w:val="99"/>
    <w:rsid w:val="001D63FC"/>
  </w:style>
  <w:style w:type="paragraph" w:styleId="Footer">
    <w:name w:val="footer"/>
    <w:basedOn w:val="Normal"/>
    <w:link w:val="FooterChar"/>
    <w:uiPriority w:val="99"/>
    <w:unhideWhenUsed/>
    <w:rsid w:val="001D63FC"/>
    <w:pPr>
      <w:tabs>
        <w:tab w:val="center" w:pos="4320"/>
        <w:tab w:val="right" w:pos="8640"/>
      </w:tabs>
      <w:spacing w:after="0" w:line="240" w:lineRule="auto"/>
    </w:pPr>
  </w:style>
  <w:style w:type="character" w:customStyle="1" w:styleId="FooterChar">
    <w:name w:val="Footer Char"/>
    <w:basedOn w:val="DefaultParagraphFont"/>
    <w:link w:val="Footer"/>
    <w:uiPriority w:val="99"/>
    <w:rsid w:val="001D63FC"/>
  </w:style>
  <w:style w:type="character" w:customStyle="1" w:styleId="Heading2Char">
    <w:name w:val="Heading 2 Char"/>
    <w:basedOn w:val="DefaultParagraphFont"/>
    <w:link w:val="Heading2"/>
    <w:uiPriority w:val="9"/>
    <w:semiHidden/>
    <w:rsid w:val="007A108F"/>
    <w:rPr>
      <w:rFonts w:asciiTheme="majorHAnsi" w:eastAsiaTheme="majorEastAsia" w:hAnsiTheme="majorHAnsi" w:cstheme="majorBidi"/>
      <w:color w:val="E36C0A" w:themeColor="accent6" w:themeShade="BF"/>
      <w:sz w:val="28"/>
      <w:szCs w:val="28"/>
    </w:rPr>
  </w:style>
  <w:style w:type="character" w:customStyle="1" w:styleId="Heading1Char">
    <w:name w:val="Heading 1 Char"/>
    <w:basedOn w:val="DefaultParagraphFont"/>
    <w:link w:val="Heading1"/>
    <w:uiPriority w:val="9"/>
    <w:rsid w:val="007A108F"/>
    <w:rPr>
      <w:rFonts w:asciiTheme="majorHAnsi" w:eastAsiaTheme="majorEastAsia" w:hAnsiTheme="majorHAnsi" w:cstheme="majorBidi"/>
      <w:color w:val="E36C0A" w:themeColor="accent6" w:themeShade="BF"/>
      <w:sz w:val="40"/>
      <w:szCs w:val="40"/>
    </w:rPr>
  </w:style>
  <w:style w:type="character" w:styleId="UnresolvedMention">
    <w:name w:val="Unresolved Mention"/>
    <w:basedOn w:val="DefaultParagraphFont"/>
    <w:uiPriority w:val="99"/>
    <w:semiHidden/>
    <w:unhideWhenUsed/>
    <w:rsid w:val="008C7BA4"/>
    <w:rPr>
      <w:color w:val="808080"/>
      <w:shd w:val="clear" w:color="auto" w:fill="E6E6E6"/>
    </w:rPr>
  </w:style>
  <w:style w:type="paragraph" w:styleId="Subtitle">
    <w:name w:val="Subtitle"/>
    <w:basedOn w:val="Normal"/>
    <w:next w:val="Normal"/>
    <w:link w:val="SubtitleChar"/>
    <w:uiPriority w:val="11"/>
    <w:qFormat/>
    <w:rsid w:val="007A108F"/>
    <w:pPr>
      <w:numPr>
        <w:ilvl w:val="1"/>
      </w:numPr>
      <w:spacing w:line="240" w:lineRule="auto"/>
    </w:pPr>
    <w:rPr>
      <w:rFonts w:asciiTheme="majorHAnsi" w:eastAsiaTheme="majorEastAsia" w:hAnsiTheme="majorHAnsi" w:cstheme="majorBidi"/>
      <w:sz w:val="30"/>
      <w:szCs w:val="30"/>
    </w:rPr>
  </w:style>
  <w:style w:type="character" w:styleId="Strong">
    <w:name w:val="Strong"/>
    <w:basedOn w:val="DefaultParagraphFont"/>
    <w:uiPriority w:val="22"/>
    <w:qFormat/>
    <w:rsid w:val="007A108F"/>
    <w:rPr>
      <w:b/>
      <w:bCs/>
    </w:rPr>
  </w:style>
  <w:style w:type="character" w:customStyle="1" w:styleId="Heading3Char">
    <w:name w:val="Heading 3 Char"/>
    <w:basedOn w:val="DefaultParagraphFont"/>
    <w:link w:val="Heading3"/>
    <w:uiPriority w:val="9"/>
    <w:semiHidden/>
    <w:rsid w:val="007A108F"/>
    <w:rPr>
      <w:rFonts w:asciiTheme="majorHAnsi" w:eastAsiaTheme="majorEastAsia" w:hAnsiTheme="majorHAnsi" w:cstheme="majorBidi"/>
      <w:color w:val="E36C0A" w:themeColor="accent6" w:themeShade="BF"/>
      <w:sz w:val="24"/>
      <w:szCs w:val="24"/>
    </w:rPr>
  </w:style>
  <w:style w:type="character" w:customStyle="1" w:styleId="Heading4Char">
    <w:name w:val="Heading 4 Char"/>
    <w:basedOn w:val="DefaultParagraphFont"/>
    <w:link w:val="Heading4"/>
    <w:uiPriority w:val="9"/>
    <w:semiHidden/>
    <w:rsid w:val="007A108F"/>
    <w:rPr>
      <w:rFonts w:asciiTheme="majorHAnsi" w:eastAsiaTheme="majorEastAsia" w:hAnsiTheme="majorHAnsi" w:cstheme="majorBidi"/>
      <w:color w:val="F79646" w:themeColor="accent6"/>
      <w:sz w:val="22"/>
      <w:szCs w:val="22"/>
    </w:rPr>
  </w:style>
  <w:style w:type="character" w:customStyle="1" w:styleId="Heading5Char">
    <w:name w:val="Heading 5 Char"/>
    <w:basedOn w:val="DefaultParagraphFont"/>
    <w:link w:val="Heading5"/>
    <w:uiPriority w:val="9"/>
    <w:semiHidden/>
    <w:rsid w:val="007A108F"/>
    <w:rPr>
      <w:rFonts w:asciiTheme="majorHAnsi" w:eastAsiaTheme="majorEastAsia" w:hAnsiTheme="majorHAnsi" w:cstheme="majorBidi"/>
      <w:i/>
      <w:iCs/>
      <w:color w:val="F79646" w:themeColor="accent6"/>
      <w:sz w:val="22"/>
      <w:szCs w:val="22"/>
    </w:rPr>
  </w:style>
  <w:style w:type="character" w:customStyle="1" w:styleId="Heading6Char">
    <w:name w:val="Heading 6 Char"/>
    <w:basedOn w:val="DefaultParagraphFont"/>
    <w:link w:val="Heading6"/>
    <w:uiPriority w:val="9"/>
    <w:semiHidden/>
    <w:rsid w:val="007A108F"/>
    <w:rPr>
      <w:rFonts w:asciiTheme="majorHAnsi" w:eastAsiaTheme="majorEastAsia" w:hAnsiTheme="majorHAnsi" w:cstheme="majorBidi"/>
      <w:color w:val="F79646" w:themeColor="accent6"/>
    </w:rPr>
  </w:style>
  <w:style w:type="character" w:customStyle="1" w:styleId="Heading7Char">
    <w:name w:val="Heading 7 Char"/>
    <w:basedOn w:val="DefaultParagraphFont"/>
    <w:link w:val="Heading7"/>
    <w:uiPriority w:val="9"/>
    <w:semiHidden/>
    <w:rsid w:val="007A108F"/>
    <w:rPr>
      <w:rFonts w:asciiTheme="majorHAnsi" w:eastAsiaTheme="majorEastAsia" w:hAnsiTheme="majorHAnsi" w:cstheme="majorBidi"/>
      <w:b/>
      <w:bCs/>
      <w:color w:val="F79646" w:themeColor="accent6"/>
    </w:rPr>
  </w:style>
  <w:style w:type="character" w:customStyle="1" w:styleId="Heading8Char">
    <w:name w:val="Heading 8 Char"/>
    <w:basedOn w:val="DefaultParagraphFont"/>
    <w:link w:val="Heading8"/>
    <w:uiPriority w:val="9"/>
    <w:semiHidden/>
    <w:rsid w:val="007A108F"/>
    <w:rPr>
      <w:rFonts w:asciiTheme="majorHAnsi" w:eastAsiaTheme="majorEastAsia" w:hAnsiTheme="majorHAnsi" w:cstheme="majorBidi"/>
      <w:b/>
      <w:bCs/>
      <w:i/>
      <w:iCs/>
      <w:color w:val="F79646" w:themeColor="accent6"/>
      <w:sz w:val="20"/>
      <w:szCs w:val="20"/>
    </w:rPr>
  </w:style>
  <w:style w:type="character" w:customStyle="1" w:styleId="Heading9Char">
    <w:name w:val="Heading 9 Char"/>
    <w:basedOn w:val="DefaultParagraphFont"/>
    <w:link w:val="Heading9"/>
    <w:uiPriority w:val="9"/>
    <w:semiHidden/>
    <w:rsid w:val="007A108F"/>
    <w:rPr>
      <w:rFonts w:asciiTheme="majorHAnsi" w:eastAsiaTheme="majorEastAsia" w:hAnsiTheme="majorHAnsi" w:cstheme="majorBidi"/>
      <w:i/>
      <w:iCs/>
      <w:color w:val="F79646" w:themeColor="accent6"/>
      <w:sz w:val="20"/>
      <w:szCs w:val="20"/>
    </w:rPr>
  </w:style>
  <w:style w:type="paragraph" w:styleId="Caption">
    <w:name w:val="caption"/>
    <w:basedOn w:val="Normal"/>
    <w:next w:val="Normal"/>
    <w:uiPriority w:val="35"/>
    <w:semiHidden/>
    <w:unhideWhenUsed/>
    <w:qFormat/>
    <w:rsid w:val="007A108F"/>
    <w:pPr>
      <w:spacing w:line="240" w:lineRule="auto"/>
    </w:pPr>
    <w:rPr>
      <w:b/>
      <w:bCs/>
      <w:smallCaps/>
      <w:color w:val="595959" w:themeColor="text1" w:themeTint="A6"/>
    </w:rPr>
  </w:style>
  <w:style w:type="character" w:customStyle="1" w:styleId="TitleChar">
    <w:name w:val="Title Char"/>
    <w:basedOn w:val="DefaultParagraphFont"/>
    <w:link w:val="Title"/>
    <w:uiPriority w:val="10"/>
    <w:rsid w:val="007A108F"/>
    <w:rPr>
      <w:rFonts w:asciiTheme="majorHAnsi" w:eastAsiaTheme="majorEastAsia" w:hAnsiTheme="majorHAnsi" w:cstheme="majorBidi"/>
      <w:color w:val="262626" w:themeColor="text1" w:themeTint="D9"/>
      <w:spacing w:val="-15"/>
      <w:sz w:val="96"/>
      <w:szCs w:val="96"/>
    </w:rPr>
  </w:style>
  <w:style w:type="character" w:customStyle="1" w:styleId="SubtitleChar">
    <w:name w:val="Subtitle Char"/>
    <w:basedOn w:val="DefaultParagraphFont"/>
    <w:link w:val="Subtitle"/>
    <w:uiPriority w:val="11"/>
    <w:rsid w:val="007A108F"/>
    <w:rPr>
      <w:rFonts w:asciiTheme="majorHAnsi" w:eastAsiaTheme="majorEastAsia" w:hAnsiTheme="majorHAnsi" w:cstheme="majorBidi"/>
      <w:sz w:val="30"/>
      <w:szCs w:val="30"/>
    </w:rPr>
  </w:style>
  <w:style w:type="character" w:styleId="Emphasis">
    <w:name w:val="Emphasis"/>
    <w:basedOn w:val="DefaultParagraphFont"/>
    <w:uiPriority w:val="20"/>
    <w:qFormat/>
    <w:rsid w:val="007A108F"/>
    <w:rPr>
      <w:i/>
      <w:iCs/>
      <w:color w:val="F79646" w:themeColor="accent6"/>
    </w:rPr>
  </w:style>
  <w:style w:type="paragraph" w:styleId="NoSpacing">
    <w:name w:val="No Spacing"/>
    <w:uiPriority w:val="1"/>
    <w:qFormat/>
    <w:rsid w:val="007A108F"/>
    <w:pPr>
      <w:spacing w:after="0" w:line="240" w:lineRule="auto"/>
    </w:pPr>
  </w:style>
  <w:style w:type="paragraph" w:styleId="Quote">
    <w:name w:val="Quote"/>
    <w:basedOn w:val="Normal"/>
    <w:next w:val="Normal"/>
    <w:link w:val="QuoteChar"/>
    <w:uiPriority w:val="29"/>
    <w:qFormat/>
    <w:rsid w:val="007A108F"/>
    <w:pPr>
      <w:spacing w:before="160"/>
      <w:ind w:left="720" w:right="720"/>
      <w:jc w:val="center"/>
    </w:pPr>
    <w:rPr>
      <w:i/>
      <w:iCs/>
      <w:color w:val="262626" w:themeColor="text1" w:themeTint="D9"/>
    </w:rPr>
  </w:style>
  <w:style w:type="character" w:customStyle="1" w:styleId="QuoteChar">
    <w:name w:val="Quote Char"/>
    <w:basedOn w:val="DefaultParagraphFont"/>
    <w:link w:val="Quote"/>
    <w:uiPriority w:val="29"/>
    <w:rsid w:val="007A108F"/>
    <w:rPr>
      <w:i/>
      <w:iCs/>
      <w:color w:val="262626" w:themeColor="text1" w:themeTint="D9"/>
    </w:rPr>
  </w:style>
  <w:style w:type="paragraph" w:styleId="IntenseQuote">
    <w:name w:val="Intense Quote"/>
    <w:basedOn w:val="Normal"/>
    <w:next w:val="Normal"/>
    <w:link w:val="IntenseQuoteChar"/>
    <w:uiPriority w:val="30"/>
    <w:qFormat/>
    <w:rsid w:val="007A108F"/>
    <w:pPr>
      <w:spacing w:before="160" w:after="160" w:line="264" w:lineRule="auto"/>
      <w:ind w:left="720" w:right="720"/>
      <w:jc w:val="center"/>
    </w:pPr>
    <w:rPr>
      <w:rFonts w:asciiTheme="majorHAnsi" w:eastAsiaTheme="majorEastAsia" w:hAnsiTheme="majorHAnsi" w:cstheme="majorBidi"/>
      <w:i/>
      <w:iCs/>
      <w:color w:val="F79646" w:themeColor="accent6"/>
      <w:sz w:val="32"/>
      <w:szCs w:val="32"/>
    </w:rPr>
  </w:style>
  <w:style w:type="character" w:customStyle="1" w:styleId="IntenseQuoteChar">
    <w:name w:val="Intense Quote Char"/>
    <w:basedOn w:val="DefaultParagraphFont"/>
    <w:link w:val="IntenseQuote"/>
    <w:uiPriority w:val="30"/>
    <w:rsid w:val="007A108F"/>
    <w:rPr>
      <w:rFonts w:asciiTheme="majorHAnsi" w:eastAsiaTheme="majorEastAsia" w:hAnsiTheme="majorHAnsi" w:cstheme="majorBidi"/>
      <w:i/>
      <w:iCs/>
      <w:color w:val="F79646" w:themeColor="accent6"/>
      <w:sz w:val="32"/>
      <w:szCs w:val="32"/>
    </w:rPr>
  </w:style>
  <w:style w:type="character" w:styleId="SubtleEmphasis">
    <w:name w:val="Subtle Emphasis"/>
    <w:basedOn w:val="DefaultParagraphFont"/>
    <w:uiPriority w:val="19"/>
    <w:qFormat/>
    <w:rsid w:val="007A108F"/>
    <w:rPr>
      <w:i/>
      <w:iCs/>
    </w:rPr>
  </w:style>
  <w:style w:type="character" w:styleId="IntenseEmphasis">
    <w:name w:val="Intense Emphasis"/>
    <w:basedOn w:val="DefaultParagraphFont"/>
    <w:uiPriority w:val="21"/>
    <w:qFormat/>
    <w:rsid w:val="007A108F"/>
    <w:rPr>
      <w:b/>
      <w:bCs/>
      <w:i/>
      <w:iCs/>
    </w:rPr>
  </w:style>
  <w:style w:type="character" w:styleId="SubtleReference">
    <w:name w:val="Subtle Reference"/>
    <w:basedOn w:val="DefaultParagraphFont"/>
    <w:uiPriority w:val="31"/>
    <w:qFormat/>
    <w:rsid w:val="007A108F"/>
    <w:rPr>
      <w:smallCaps/>
      <w:color w:val="595959" w:themeColor="text1" w:themeTint="A6"/>
    </w:rPr>
  </w:style>
  <w:style w:type="character" w:styleId="IntenseReference">
    <w:name w:val="Intense Reference"/>
    <w:basedOn w:val="DefaultParagraphFont"/>
    <w:uiPriority w:val="32"/>
    <w:qFormat/>
    <w:rsid w:val="007A108F"/>
    <w:rPr>
      <w:b/>
      <w:bCs/>
      <w:smallCaps/>
      <w:color w:val="F79646" w:themeColor="accent6"/>
    </w:rPr>
  </w:style>
  <w:style w:type="character" w:styleId="BookTitle">
    <w:name w:val="Book Title"/>
    <w:basedOn w:val="DefaultParagraphFont"/>
    <w:uiPriority w:val="33"/>
    <w:qFormat/>
    <w:rsid w:val="007A108F"/>
    <w:rPr>
      <w:b/>
      <w:bCs/>
      <w:caps w:val="0"/>
      <w:smallCaps/>
      <w:spacing w:val="7"/>
      <w:sz w:val="21"/>
      <w:szCs w:val="21"/>
    </w:rPr>
  </w:style>
  <w:style w:type="paragraph" w:styleId="TOCHeading">
    <w:name w:val="TOC Heading"/>
    <w:basedOn w:val="Heading1"/>
    <w:next w:val="Normal"/>
    <w:uiPriority w:val="39"/>
    <w:semiHidden/>
    <w:unhideWhenUsed/>
    <w:qFormat/>
    <w:rsid w:val="007A108F"/>
    <w:pPr>
      <w:outlineLvl w:val="9"/>
    </w:pPr>
  </w:style>
  <w:style w:type="paragraph" w:styleId="Revision">
    <w:name w:val="Revision"/>
    <w:hidden/>
    <w:uiPriority w:val="99"/>
    <w:semiHidden/>
    <w:rsid w:val="006E006D"/>
    <w:pPr>
      <w:spacing w:after="0" w:line="240" w:lineRule="auto"/>
    </w:pPr>
  </w:style>
  <w:style w:type="character" w:customStyle="1" w:styleId="None">
    <w:name w:val="None"/>
    <w:rsid w:val="006B1521"/>
  </w:style>
  <w:style w:type="paragraph" w:customStyle="1" w:styleId="BodyA">
    <w:name w:val="Body A"/>
    <w:rsid w:val="006B1521"/>
    <w:pPr>
      <w:pBdr>
        <w:top w:val="nil"/>
        <w:left w:val="nil"/>
        <w:bottom w:val="nil"/>
        <w:right w:val="nil"/>
        <w:between w:val="nil"/>
        <w:bar w:val="nil"/>
      </w:pBdr>
      <w:spacing w:line="276" w:lineRule="auto"/>
    </w:pPr>
    <w:rPr>
      <w:rFonts w:ascii="Calibri" w:eastAsia="Calibri" w:hAnsi="Calibri" w:cs="Calibri"/>
      <w:color w:val="000000"/>
      <w:sz w:val="22"/>
      <w:szCs w:val="22"/>
      <w:u w:color="000000"/>
      <w:bdr w:val="ni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john.grant@agileattorney.com"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agileattorne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Uj5jSQ3JKCDgQn3y1HqPuZcIl0w==">AMUW2mU9KaUR00LGYsa0AyAJQrkQKbjpXt8bduBTdzMfP5x97HDcPsovq5nTnIgip0qUMXTHFqFsrruOvh5JFeTgtniVbkqzieo561z5GVjmXBUcBa8x+JA=</go:docsCustomData>
</go:gDocsCustomXmlDataStorage>
</file>

<file path=customXml/item2.xml><?xml version="1.0" encoding="utf-8"?>
<storedTranscription xmlns="http://schemas.microsoft.com/office/transcription/2022">{"storageType":"DocumentXmlStorage","descriptor":{"transcription":{"transcriptSegments":[{"text":"So there's a topic that's been on my mind a lot lately, and it's something that I think a lot of us in the legal world are feeling the effects of, even if we can't quite put our finger on exactly what's happening. I'm talking about the growing shortage of lawyers, certainly here in the US, but I think this is an issue in other countries as well. It's a complex issue with a lot of different factors at play.","language":"en","start":0.62,"end":20.9,"speakerId":0},{"text":"But the impacts are popping up all over from the public defender crisis to the civil access to justice gap to the fierce competition for hiring and retaining mid career associates.","language":"en","start":21.009999999999998,"end":31.159999999999997,"speakerId":0},{"text":"Today I want to take a step back and dig into the roots of this lawyer shortage because it might feel like a sudden crunch. But the reality is that this is the result of some long term shifts in the demographics of the profession, the economics of law, practice and legal education, the regulation of the legal profession, and even the way that legal work itself is changing.","language":"en","start":31.849999999999998,"end":53.379999999999995,"speakerId":0},{"text":"So let's peel back the layers and try to get a clearer picture of what's going on and what it means for all of us working in the legal services industry today.","language":"en","start":53.58,"end":62.129999999999995,"speakerId":0},{"text":"Welcome to the Agile Attorney podcast powered by Agile Attorney consulting.","language":"en","start":63.4,"end":67.65,"speakerId":0},{"text":"I'm John Grant and I've spent the last decade helping lawyers and legal teams harness the tools of modern entrepreneurship to build practices that are profitable, sustainable and scalable for themselves and their communities. Each episode, Ioffer principles, practices, and other ideas.","language":"en","start":67.83,"end":83.27,"speakerId":0},{"text":"To help legal professionals of all kinds be more agile in your legal practice.","language":"en","start":83.35,"end":87.44,"speakerId":0},{"text":"Welcome back. So today I want to talk about a topic that has been on my mind a lot for a lot of different reasons and that is this idea that we have in the United States specifically. Although I think this is true in a lot of other countries as well, a shortage of lawyers. And this is something that, like I said, it's bubbling up in a lot of different ways.","language":"en","start":91.16,"end":112.85,"speakerId":0},{"text":"Across the industry and it manifests itself.","language":"en","start":112.92,"end":116.76,"speakerId":0},{"text":"Certainly in the work I do with the Commons Law Center, where we're very focused on the access to justice gap, but a lot of my private clients as well, where they're trying to hire people to come in and help them meet the demand for their legal services and they're having a really hard time, right. The job market for hiring, especially sort of.","language":"en","start":117.52,"end":137.63,"speakerId":0},{"text":"Moderate, experienced lawyers, right? People between that like 3 and 10 year or three to 12 year experience Mark is really challenging right now and I'm not sure everyone fully understands why.","language":"en","start":137.85,"end":151.07999999999998,"speakerId":0},{"text":"So First off, I.","language":"en","start":151.73,"end":152.48},{"text":"Actually want to just sort of establish that we do in fact have a lawyer shortage because sometimes people will question me on that contention. And here in my home state of Oregon, right, it manifests itself really clearly in what we're calling our public defender crisis and the situation here is so dire we have.","language":"en","start":152.48999999999998,"end":171.82,"speakerId":0},{"text":"Such an under supply of public defenders that a federal judge recently stepped in and has ordered the release of criminal defendants after a week if they haven't been able to get legal representation, and in the opinion the judge called it a 6th Amendment nightmare.","language":"en","start":171.89,"end":187.95999999999998,"speakerId":0},{"text":"And it's kind of hard to argue with that and that's a decision that was recently just upheld on appeal in the 9th Circuit. So this is very real and it's manifesting itself clearly here in Oregon. And again, I think in other states.","language":"en","start":188.41,"end":199.82999999999998,"speakerId":0},{"text":"As well, but what?","language":"en","start":199.84,"end":201.08,"speakerId":0},{"text":"I've been saying to anyone who will listen here in Oregon, is that the public defender crisis really is just the most visible manifestation.","language":"en","start":201.09,"end":208.87,"speakerId":0},{"text":"Of this overall lawyer shortage and.","language":"en","start":208.98,"end":211.95999999999998,"speakerId":0},{"text":"It's really well documented over the years, right? The most recent Legal Services corporation, equal justice report or Justice Gap report, found that low income Americans received inadequate legal support for 92% of their civil legal problems. And that's a number that keeps getting worse. When I first was doing the futures.","language":"en","start":212.48,"end":233.17,"speakerId":0},{"text":"Task force here in Oregon and starting to pay a lot of attention to this issue.","language":"en","start":233.26,"end":237.56,"speakerId":0},{"text":"The number was like 84 percent, 86%. And now that number is up to 92%. So this access to justice gap keeps growing despite some really concerted efforts by the LSC and obviously a lot of legal aid organizations and other state organizations to close the gap. It just keeps getting worse.","language":"en","start":238.04,"end":259.07,"speakerId":0},{"text":"And that.","language":"en","start":259.15,"end":259.96,"speakerId":0},{"text":"To me is evidence that we don't have enough providers that are providing legal services to low income people. And while the LSC is looking at people that are legally qualified, which is folks that are 125% or below of the federal poverty level, I don't think it's much of A stretch to say that.","language":"en","start":260.06,"end":280.87,"speakerId":0},{"text":"The actual justice gap and the civil legal needs gap, right? So the public defender crisis is obviously focused on criminal needs. But the civil legal needs of everyday Americans, right? The ability to find and hire a lawyer for most of the everyday things that people run into.","language":"en","start":280.99,"end":297.56,"speakerId":0},{"text":"Do in your legal issues that would pop up in the course of a sort of normal life. It's harder and harder to find help, and that's borne out in some of the studies around state courts and other things feel right here. Again in Oregon are the numbers I'm most familiar with that something like 82 to 84% of all family law issues.","language":"en","start":297.65999999999997,"end":317.57,"speakerId":0},{"text":"Involve at least one side who was unrepresented by council.","language":"en","start":317.77,"end":320.77,"speakerId":0},{"text":"People, and that doesn't even count people that default, which default rates for people that receive divorce papers is actually surprisingly high here in Oregon and elsewhere. So there's a lot of evidence that the need for lawyers is far outstripping the availability of lawyers. And it's actually.","language":"en","start":320.84999999999997,"end":340.93999999999994,"speakerId":0},{"text":"One of the things I hear all the time from my lawyer clients is God forbid I have to hire a lawyer because it would be a huge financial strain for me to be able to hire one to find one, and I know what I'm doing right. So for everyday people, it's really, really hard.","language":"en","start":341.02,"end":355.15999999999997,"speakerId":0},{"text":"And then like I mentioned before, right, the other manifestation is this difficulty in hiring like law firms are often struggling to find talent and it was really bad for a couple of years out of the pandemic. It seems to be easing ever so slightly right now, but still there's very much I think a sellers market in terms of people with law degrees and a little bit of experience.","language":"en","start":355.78999999999996,"end":378.35999999999996,"speakerId":0},{"text":"Since they're typically not having much trouble finding jobs, and actually again one of the things I see anecdotally with my clients is that there's a fair amount of job hopping going on and sometimes that's to try to make more money. Oftentimes, it's just to find a better cultural fit or a better work life balance. So there's a lot of different components to that. So what's behind?","language":"en","start":378.47999999999996,"end":398.77,"speakerId":0},{"text":"The drop in sort of the availability of lawyers, there are really a couple of big demographic shifts that are happening simultaneously right now.","language":"en","start":398.85999999999996,"end":407.15999999999997,"speakerId":0},{"text":"And the first is that there has been a really sharp drop off in law school admissions and law school class sizes that happened a few years after the Great Recession. So back in 2010, the first year enrollment of law students one else peaked.","language":"en","start":407.77,"end":427.32,"speakerId":0},{"text":"That a little over 52,000 students, but just four years later, in 2014, the number of new 1L's at American Law Schools was down to 38,000, and it stayed pretty much flat ever since. So.","language":"en","start":427.4,"end":442.35999999999996,"speakerId":0},{"text":"For the past 10 plus years, we've been creating 14,000 fewer law students every year and you know, obviously not all of them are graduating and going into the profession, but that's a pretty significant drop off in the availability of people entering the lawyer pipeline, which means that.","language":"en","start":442.83,"end":463.38,"speakerId":0},{"text":"If you're looking for somebody that has, you know again that three to 10 year experience, which seems to.","language":"en","start":463.46,"end":468.96999999999997,"speakerId":0},{"text":"Be the sweet.","language":"en","start":468.97999999999996,"end":469.42999999999995,"speakerId":0},{"text":"Spot for a lot of job postings, a lot of hiring desires. There just aren't as many of them anymore. They're really hard to come by.","language":"en","start":469.44,"end":476.76,"speakerId":0},{"text":"At the same time, we're on the front end of this.","language":"en","start":477.59,"end":480.71999999999997,"speakerId":0},{"text":"Gray wave of.","language":"en","start":480.72999999999996,"end":482.2,"speakerId":0},{"text":"Baby boomer generation lawyers hitting retirement age, sort of in mass and you know that cohort makes up a pretty significant chunk of the practicing bar and it obviously is a lot of people in leadership positions in solid financial positions in order to sort of invest in practices and things like that.","language":"en","start":482.21,"end":500.7,"speakerId":0},{"text":"And replacing them is getting difficult because there just aren't enough new lawyers coming in on the supply side to match the number of exits that are beginning to ramp up in terms of retirements.","language":"en","start":501.46999999999997,"end":515.13,"speakerId":0},{"text":"Another thing that's going on right now in terms of the demand side is that the law itself and sort of what it takes to operate within the bounds of laws and rules and regulations, especially in the business world, is getting more and more complex, right. There's a study and it's a few years old.","language":"en","start":515.87,"end":537.61,"speakerId":0},{"text":"Now, but Professor Daniel Katz and I'm forgetting his co-author. But you know, they ran a study on the complexification of federal law over the last 50 years and.","language":"en","start":537.68,"end":548.76,"speakerId":0},{"text":"And they're finding right. They did the statistical analysis that the sheer number of pages in the Federal Register and in the US code has gotten significantly longer. But it's more than just that. It's all of these cross references and interconnections between all of these different laws and rules is creating complexity.","language":"en","start":548.86,"end":569.83,"speakerId":0},{"text":"That is harder and harder to navigate for businesses and regulated industries, things like that. And so they are relying more and more on lawyers to help them with things like privacy and fintech and security and.","language":"en","start":569.9499999999999,"end":585.56,"speakerId":0},{"text":"And all these other things that businesses need to keep up with in order to continue as a going concern.","language":"en","start":585.65,"end":592.9499999999999,"speakerId":0},{"text":"And so one of the things that the data bears out is that business law, corporate law needs are using more and more of the available supply of legal services providers of lawyers than ever before. And that's a trend that seems to be accelerating to. And I'll point you to the excellent work by Professor.","language":"en","start":593.6999999999999,"end":614.9399999999999,"speakerId":0},{"text":"Bill Henderson at Indiana Law School on his blog legal Evolution, I'll put some links to some specific posts of his in the show notes.","language":"en","start":615.01,"end":622.96,"speakerId":0},{"text":"But he's got this series of posts that he's done over the years on what he calls the decline of the people law sector. And you know, there's no clear definition of what's people law, but it's those everyday practices that affect, you know, regular folks, stuff like family law, criminal defense, estate planning, debt defense, personal injury.","language":"en","start":623.26,"end":643.22,"speakerId":0},{"text":"Immigration, things like that. Right. And the thing that Professor Henderson has shown through his research is that back in the early 70s at like 1972.","language":"en","start":643.29,"end":654.36,"speakerId":0},{"text":"To the revenue from people law work made-up over half of the total revenue of the legal industry. It was something like 52 to 54%.","language":"en","start":654.4499999999999,"end":665.9899999999999,"speakerId":0},{"text":"But after 1972, we've been on this really sort of consistent decline. And so by 2007.","language":"en","start":666.77,"end":674.36,"speakerId":0},{"text":"Even the revenue share of the people loss sector was down to 29% of the total legal services market in the US by 2017. It was down to 25% of the total legal services market and his most recent numbers, which are from 2021, that's holding steady. It's actually back up very slightly to 26%.","language":"en","start":674.4599999999999,"end":696.81,"speakerId":0},{"text":"Of the legal services market, but.","language":"en","start":696.9,"end":698.36,"speakerId":0},{"text":"The overall market is growing and the people loss sector is basically stagnant, which when you look at population growth over that time period, it kind of makes no sense at all, right. The number of people in the country who would be consumers of people law has grown significantly since the 1970s. So it's pretty clear that the.","language":"en","start":698.81,"end":720.17,"speakerId":0},{"text":"Business law sector the corporate law sector is cannibalizing the people law sector in order to meet the demand, which is totally understandable for this increased complexity of the law these increased needs.","language":"en","start":720.3,"end":733.56,"speakerId":0},{"text":"Around regulatory compliance and then all the other you know, business litigation and contracts and things that obviously is the lifeblood of making businesses go and of course for anyone with a law degree, if you're being sort of the rational economic actor, then you're going to go to where the demand is, right, you're going to go to the the jobs where you can get the best return on your investment.","language":"en","start":733.66,"end":755.53,"speakerId":0},{"text":"For having.","language":"en","start":755.5999999999999,"end":755.9599999999999,"speakerId":0},{"text":"And, you know, put in obviously the money, but also the time and effort and everything else to get the ability to practice law in this regulated industry and obviously there are things that people value beyond just money. And there are certainly always going to be some subsection of new lawyers or people, even experienced lawyers that are moving.","language":"en","start":756.06,"end":776.6099999999999,"speakerId":0},{"text":"Towards the people law sector, but the data pretty clearly shows that relative to the business law sector that's shrinking. The other thing that happens is inside of the people law sector, there of course is an incentive in there to take your practice up market, right? So if you're a family practitioner.","language":"en","start":776.68,"end":792.76,"speakerId":0},{"text":"Doing divorces and you've got a little bit of experience. The rational thing to do is take yourself into divorces for high net worth clients because they're going to be able to pay your fees better, right pay, higher rates and maybe have less sensitivity to the overall amount of time and and money it takes to handle a legal matter there's also.","language":"en","start":793.1999999999999,"end":813.5799999999999,"speakerId":0},{"text":"You know, a component that is a regulatory economic burden, you know, all the things that we have to do as lawyers around the rules for how we engage clients and how we do conflict checks and.","language":"en","start":813.67,"end":826.36,"speakerId":0},{"text":"How we manage client funds and IOTA accounts and all the various standards that are part of the RPCS or other your rules and regulation governing lawyers. They're not free and it's not billable work. So doing work and opening matters for lower price point work has a worse return on investment.","language":"en","start":826.88,"end":847.59,"speakerId":0},{"text":"Because you still have to invest in all of these regulatory requirements, you still have to do the administrative work, but if there's less money in the overall fee and it doesn't matter if you're billing hourly or flat fee or whatever.","language":"en","start":847.66,"end":859.9599999999999,"speakerId":0},{"text":"The ROI for the matters that you're handling it gets lower and lower if the total fee of the matter is lower, which again incentivizes lawyers to sort of move their practices up market, it makes rational economic sense. So what does this mean, right? What are the takeaways for people that are out there trying to do this work?","language":"en","start":860.5699999999999,"end":880.17,"speakerId":0},{"text":"In the legal system today, obviously there's no silver bullet solution, right? Fixing the lawyer shortage is going to require tackling a lot of thorny, systemic issues that.","language":"en","start":880.28,"end":891.16,"speakerId":0},{"text":"You know the cost of legal education, which, let's face it, there's no incentive to drive that down. So I don't expect to see any progress on that front. Maybe we'll see law schools start to admit a few more students, but there's a whole complexity to the economics of that. So I'm not going to.","language":"en","start":891.9,"end":908.27,"speakerId":0},{"text":"Hold my breath.","language":"en","start":908.28,"end":908.99,"speakerId":0},{"text":"The thing I'm a little more optimistic about is regulatory reform. I've been part of some successful efforts to change the rules around legal practice here in Oregon, handful of unsuccessful efforts too. But.","language":"en","start":909.8399999999999,"end":921.56,"speakerId":0},{"text":"You know, improvement isn't linear, but we've done some things to lower barriers to entry for people that are law school graduates. That makes it easier to join the profession. In Oregon, we and Oregon have licensed paraprofessionals in a couple areas of law now, and we're hoping that that helps create a little bit more supply of legal services providers.","language":"en","start":922.02,"end":942.9,"speakerId":0},{"text":"To help folks that maybe are at the lower end and just need little bits of legal help on not terribly complex.","language":"en","start":942.9699999999999,"end":949.56,"speakerId":0},{"text":"Matters. I know there's a lot of mixed opinions about that, but from an access to justice standpoint, I think the evidence is pretty clear that we need more legal services providers and law schools aren't producing them. So we need to turn to other places to see what we can do. You know, I'm also cautiously optimistic about using technology to help empower.","language":"en","start":949.66,"end":969.61,"speakerId":0},{"text":"Legal services and and help them scale a little bit.","language":"en","start":969.68,"end":972.76,"speakerId":0},{"text":"I'll give you some great examples that we're doing at the Commons. We run a eviction defense clinic inside of the Multnomah County Courthouse here in Oregon, and we've got some very efficient ways of when people first come in and decide to use the help of the clinic. They scan a QR code.","language":"en","start":973.13,"end":993.84,"speakerId":0},{"text":"On a laminated card that takes them to an intake form and they can fill out the form on their phones and then we are using document automation and other things from that intake form that we've got a very efficient way of doing the conflict check of drafting the engagement.","language":"en","start":993.91,"end":1010.36,"speakerId":0},{"text":"Letter of drafting the fee waiver. Notice that's required in court for most of these people, and drafting the limited scope. Notice that we also have to file with the court, and again, we do that very efficiently because we're able to use document automation connected to pushing some of the data input onto the client.","language":"en","start":1010.4499999999999,"end":1030.6499999999999,"speakerId":0},{"text":"In order to make that very efficient, so technology can be great. That said, I also think that there's a lot of discussion around things like AI as an access to justice tools that aren't really grounded in the reality.","language":"en","start":1030.75,"end":1043.96,"speakerId":0},{"text":"Quality #1 of what people need when we're talking about access to justice, and one of the things again that we've learned at the Commons, and I talked about it in an earlier episode, is that people don't just want documents. People don't just want the technical, legal things taken care of. They actually need to have some human interaction. And I don't think that AI.","language":"en","start":1044.05,"end":1065.57,"speakerId":0},{"text":"Even though they're, they can chat and they can do all these things. I'm not sure that AI is going to be a trusted or even a trustworthy way of delivering that sort of social, emotional need around getting legal help anytime soon. But who knows, maybe something will prove me wrong.","language":"en","start":1065.6399999999999,"end":1082.36,"speakerId":0},{"text":"The other thing I worry about is that access to technology tools in general and AI specifically, it's not free, and so I worry that there will be something of an arms race where people that are able to afford to invest in these technology tools and automations are actually going to get even further ahead of the everyday needs of people.","language":"en","start":1082.8999999999999,"end":1104.2499999999998,"speakerId":0},{"text":"And make access to justice a little bit harder because they're doing things so efficiently and they can sort of keep their own costs down in ways that make it difficult for.","language":"en","start":1104.35,"end":1113.56,"speakerId":0},{"text":"Everyday people to keep up with enforcing their legal rights outside of the access to justice context. I think there are some things that people who are running law firms are managing. Legal teams need to keep in mind, and one of them is that putting your hopes in the idea that you're going to add staff, add another attorney, get someone with experience.","language":"en","start":1114.19,"end":1135.26,"speakerId":0},{"text":"It's really hard to do right now. A lot of you know that first hand. If you haven't tried to hire someone lately, I can tell you it is really, really challenging.","language":"en","start":1135.5,"end":1143.96,"speakerId":0},{"text":"And so there's a couple of takeaways from that. Number one, other firms are probably trying to hire your people. And so if you're not focused on the culture and the engagement of the people in your firm, then that's a very real risk because there is going to be some other firm out there that wants.","language":"en","start":1144.44,"end":1164.41,"speakerId":0},{"text":"To create a better culture or more engagement, or maybe just dangle a bigger paycheck, but they're trying to steal your folks, right? The Headhunters are out there. They get paid when they poach people, and so the marketplace for poaching lawyers is really strong.","language":"en","start":1164.52,"end":1178.27,"speakerId":0},{"text":"Now another thing to keep in mind is that you're going to feel more and more demand to take on more work simply because there's more work out there. There are people really struggling to find legal help, and so it's natural. You know, I think a lot of us have a service mindset and I applaud that.","language":"en","start":1178.45,"end":1198.57,"speakerId":0},{"text":"But it makes it easy to take on work that gets you beyond the volume of work that you can sustainably handle, right? You feel that pressure to ramp up simply because the demand is there.","language":"en","start":1198.6699999999998,"end":1211.1599999999999,"speakerId":0},{"text":"And as I talked about a couple of weeks ago, that can be really dangerous because if you scale in a way that's not sustainable, then burning yourself and your team out is the almost inevitable example.","language":"en","start":1211.74,"end":1224.83,"speakerId":0},{"text":"Thanks for listening to the Agile Attorney podcast. I'm your host, John Grant. If you found today's episode interesting or useful, please share it with someone who you think would benefit from a more agile approach to their legal practice.","language":"en","start":1225.71,"end":1237.56,"speakerId":0},{"text":"If you have any questions, feedback or maybe a topic you'd like to hear me cover, you can reach me at john.grant@agileattorney.com to help other attorneys and legal professionals discover this podcast. It helps a lot if you could rate or review me on Apple Podcasts or Spotify, and of course, be sure to subscribe.","language":"en","start":1238.1599999999999,"end":1258.6,"speakerId":0},{"text":"Add add.","language":"en","start":1245.5,"end":1246.37},{"text":"On your favorite podcast app, this podcast gets production support from the fantastic team at Digital Freedom Productions and our theme song is the instrumental version of Hello by Lunara.","language":"en","start":1258.6799999999998,"end":1269.57,"speakerId":0},{"text":"That's it for today's.","language":"en","start":1269.72,"end":1270.5,"speakerId":0},{"text":"Episode. Thank you for listening and see you next time.","language":"en","start":1270.51,"end":1273.33,"speakerId":0}],"speakerNames":[null]},"audioOneDriveItem":{"driveId":"c9e06ca04b41dcb6","itemId":"C9E06CA04B41DCB6!18722"}}}</storedTranscription>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BDD590F-FFF9-4FDD-BEAA-4F4F50587080}">
  <ds:schemaRefs>
    <ds:schemaRef ds:uri="http://schemas.microsoft.com/office/transcription/2022"/>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9</Pages>
  <Words>2293</Words>
  <Characters>13076</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15339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BGH</dc:creator>
  <cp:lastModifiedBy>Angela Stoner-Amelishko</cp:lastModifiedBy>
  <cp:revision>2</cp:revision>
  <dcterms:created xsi:type="dcterms:W3CDTF">2024-07-03T13:37:00Z</dcterms:created>
  <dcterms:modified xsi:type="dcterms:W3CDTF">2024-07-03T13:37:00Z</dcterms:modified>
</cp:coreProperties>
</file>